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F182834" w14:textId="77777777" w:rsidR="002B31C4" w:rsidRDefault="009D7A36" w:rsidP="002C52A7">
      <w:pPr>
        <w:ind w:left="1134" w:right="281" w:hanging="1134"/>
        <w:rPr>
          <w:rFonts w:ascii="Calibri" w:hAnsi="Calibri" w:cs="Calibri"/>
          <w:sz w:val="22"/>
          <w:szCs w:val="22"/>
        </w:rPr>
      </w:pPr>
      <w:r w:rsidRPr="002B31C4">
        <w:rPr>
          <w:rFonts w:ascii="Calibri" w:hAnsi="Calibri" w:cs="Calibri"/>
          <w:sz w:val="22"/>
          <w:szCs w:val="22"/>
        </w:rPr>
        <w:t xml:space="preserve">These are open class rules in which anything not specifically restricted or prohibited is permitted. </w:t>
      </w:r>
    </w:p>
    <w:p w14:paraId="3B9C3B4B" w14:textId="77777777" w:rsidR="002B31C4" w:rsidRDefault="002B31C4" w:rsidP="002C52A7">
      <w:pPr>
        <w:ind w:left="1134" w:right="281" w:hanging="1134"/>
        <w:rPr>
          <w:rFonts w:ascii="Calibri" w:hAnsi="Calibri" w:cs="Calibri"/>
          <w:sz w:val="22"/>
          <w:szCs w:val="22"/>
        </w:rPr>
      </w:pPr>
    </w:p>
    <w:p w14:paraId="739B7E24" w14:textId="0987A618" w:rsidR="002B31C4" w:rsidRDefault="009D7A36" w:rsidP="002C52A7">
      <w:pPr>
        <w:ind w:left="1134" w:right="281" w:hanging="1134"/>
        <w:rPr>
          <w:rFonts w:ascii="Calibri" w:hAnsi="Calibri" w:cs="Calibri"/>
          <w:sz w:val="22"/>
          <w:szCs w:val="22"/>
        </w:rPr>
      </w:pPr>
      <w:r w:rsidRPr="002B31C4">
        <w:rPr>
          <w:rFonts w:ascii="Calibri" w:hAnsi="Calibri" w:cs="Calibri"/>
          <w:sz w:val="22"/>
          <w:szCs w:val="22"/>
        </w:rPr>
        <w:t xml:space="preserve">A. </w:t>
      </w:r>
      <w:r w:rsidR="002C52A7">
        <w:rPr>
          <w:rFonts w:ascii="Calibri" w:hAnsi="Calibri" w:cs="Calibri"/>
          <w:sz w:val="22"/>
          <w:szCs w:val="22"/>
        </w:rPr>
        <w:tab/>
      </w:r>
      <w:r w:rsidRPr="002B31C4">
        <w:rPr>
          <w:rFonts w:ascii="Calibri" w:hAnsi="Calibri" w:cs="Calibri"/>
          <w:sz w:val="22"/>
          <w:szCs w:val="22"/>
        </w:rPr>
        <w:t xml:space="preserve">GENERAL </w:t>
      </w:r>
    </w:p>
    <w:p w14:paraId="3C3139BD" w14:textId="33FB9985" w:rsidR="002B31C4" w:rsidRDefault="009D7A36" w:rsidP="002C52A7">
      <w:pPr>
        <w:ind w:left="1134" w:right="281" w:hanging="1134"/>
        <w:rPr>
          <w:rFonts w:ascii="Calibri" w:hAnsi="Calibri" w:cs="Calibri"/>
          <w:sz w:val="22"/>
          <w:szCs w:val="22"/>
        </w:rPr>
      </w:pPr>
      <w:r w:rsidRPr="002B31C4">
        <w:rPr>
          <w:rFonts w:ascii="Calibri" w:hAnsi="Calibri" w:cs="Calibri"/>
          <w:sz w:val="22"/>
          <w:szCs w:val="22"/>
        </w:rPr>
        <w:t xml:space="preserve">A.1 </w:t>
      </w:r>
      <w:r w:rsidR="002C52A7">
        <w:rPr>
          <w:rFonts w:ascii="Calibri" w:hAnsi="Calibri" w:cs="Calibri"/>
          <w:sz w:val="22"/>
          <w:szCs w:val="22"/>
        </w:rPr>
        <w:tab/>
      </w:r>
      <w:r w:rsidRPr="002B31C4">
        <w:rPr>
          <w:rFonts w:ascii="Calibri" w:hAnsi="Calibri" w:cs="Calibri"/>
          <w:sz w:val="22"/>
          <w:szCs w:val="22"/>
        </w:rPr>
        <w:t xml:space="preserve">This class is administered by the Model Yachting Association. </w:t>
      </w:r>
    </w:p>
    <w:p w14:paraId="560D17C3" w14:textId="77777777" w:rsidR="002B31C4" w:rsidRDefault="002B31C4" w:rsidP="002C52A7">
      <w:pPr>
        <w:ind w:left="1134" w:right="281" w:hanging="1134"/>
        <w:rPr>
          <w:rFonts w:ascii="Calibri" w:hAnsi="Calibri" w:cs="Calibri"/>
          <w:sz w:val="22"/>
          <w:szCs w:val="22"/>
        </w:rPr>
      </w:pPr>
    </w:p>
    <w:p w14:paraId="3466738C" w14:textId="563D6300" w:rsidR="002B31C4" w:rsidRDefault="009D7A36" w:rsidP="002C52A7">
      <w:pPr>
        <w:ind w:left="1134" w:right="281" w:hanging="1134"/>
        <w:rPr>
          <w:rFonts w:ascii="Calibri" w:hAnsi="Calibri" w:cs="Calibri"/>
          <w:sz w:val="22"/>
          <w:szCs w:val="22"/>
        </w:rPr>
      </w:pPr>
      <w:r w:rsidRPr="002B31C4">
        <w:rPr>
          <w:rFonts w:ascii="Calibri" w:hAnsi="Calibri" w:cs="Calibri"/>
          <w:sz w:val="22"/>
          <w:szCs w:val="22"/>
        </w:rPr>
        <w:t xml:space="preserve">A.2 </w:t>
      </w:r>
      <w:r w:rsidR="002C52A7">
        <w:rPr>
          <w:rFonts w:ascii="Calibri" w:hAnsi="Calibri" w:cs="Calibri"/>
          <w:sz w:val="22"/>
          <w:szCs w:val="22"/>
        </w:rPr>
        <w:tab/>
      </w:r>
      <w:r w:rsidRPr="002B31C4">
        <w:rPr>
          <w:rFonts w:ascii="Calibri" w:hAnsi="Calibri" w:cs="Calibri"/>
          <w:sz w:val="22"/>
          <w:szCs w:val="22"/>
        </w:rPr>
        <w:t>Except where stated, these class rules shall be read in conjunction with World Sailing’s current Equipment Rules of Sailing (</w:t>
      </w:r>
      <w:commentRangeStart w:id="0"/>
      <w:r w:rsidRPr="002B31C4">
        <w:rPr>
          <w:rFonts w:ascii="Calibri" w:hAnsi="Calibri" w:cs="Calibri"/>
          <w:sz w:val="22"/>
          <w:szCs w:val="22"/>
        </w:rPr>
        <w:t>ERS</w:t>
      </w:r>
      <w:commentRangeEnd w:id="0"/>
      <w:r w:rsidR="00754319">
        <w:rPr>
          <w:rStyle w:val="CommentReference"/>
        </w:rPr>
        <w:commentReference w:id="0"/>
      </w:r>
      <w:r w:rsidRPr="002B31C4">
        <w:rPr>
          <w:rFonts w:ascii="Calibri" w:hAnsi="Calibri" w:cs="Calibri"/>
          <w:sz w:val="22"/>
          <w:szCs w:val="22"/>
        </w:rPr>
        <w:t xml:space="preserve">). Except where used in headings, a term is printed in ‘bold’ when the definition in the ERS </w:t>
      </w:r>
      <w:commentRangeStart w:id="1"/>
      <w:r w:rsidRPr="002B31C4">
        <w:rPr>
          <w:rFonts w:ascii="Calibri" w:hAnsi="Calibri" w:cs="Calibri"/>
          <w:sz w:val="22"/>
          <w:szCs w:val="22"/>
        </w:rPr>
        <w:t>applies</w:t>
      </w:r>
      <w:commentRangeEnd w:id="1"/>
      <w:r w:rsidR="00754319">
        <w:rPr>
          <w:rStyle w:val="CommentReference"/>
        </w:rPr>
        <w:commentReference w:id="1"/>
      </w:r>
      <w:r w:rsidRPr="002B31C4">
        <w:rPr>
          <w:rFonts w:ascii="Calibri" w:hAnsi="Calibri" w:cs="Calibri"/>
          <w:sz w:val="22"/>
          <w:szCs w:val="22"/>
        </w:rPr>
        <w:t xml:space="preserve">. </w:t>
      </w:r>
    </w:p>
    <w:p w14:paraId="0DCB7006" w14:textId="77777777" w:rsidR="002B31C4" w:rsidRDefault="002B31C4" w:rsidP="002C52A7">
      <w:pPr>
        <w:ind w:left="1134" w:right="281" w:hanging="1134"/>
        <w:rPr>
          <w:rFonts w:ascii="Calibri" w:hAnsi="Calibri" w:cs="Calibri"/>
          <w:sz w:val="22"/>
          <w:szCs w:val="22"/>
        </w:rPr>
      </w:pPr>
    </w:p>
    <w:p w14:paraId="50955D5C" w14:textId="0C0BCF1F" w:rsidR="002B31C4" w:rsidRDefault="009D7A36" w:rsidP="002C52A7">
      <w:pPr>
        <w:ind w:left="1134" w:right="281" w:hanging="1134"/>
        <w:rPr>
          <w:rFonts w:ascii="Calibri" w:hAnsi="Calibri" w:cs="Calibri"/>
          <w:sz w:val="22"/>
          <w:szCs w:val="22"/>
        </w:rPr>
      </w:pPr>
      <w:r w:rsidRPr="002B31C4">
        <w:rPr>
          <w:rFonts w:ascii="Calibri" w:hAnsi="Calibri" w:cs="Calibri"/>
          <w:sz w:val="22"/>
          <w:szCs w:val="22"/>
        </w:rPr>
        <w:t xml:space="preserve">B. </w:t>
      </w:r>
      <w:r w:rsidR="002C52A7">
        <w:rPr>
          <w:rFonts w:ascii="Calibri" w:hAnsi="Calibri" w:cs="Calibri"/>
          <w:sz w:val="22"/>
          <w:szCs w:val="22"/>
        </w:rPr>
        <w:tab/>
      </w:r>
      <w:r w:rsidRPr="002B31C4">
        <w:rPr>
          <w:rFonts w:ascii="Calibri" w:hAnsi="Calibri" w:cs="Calibri"/>
          <w:sz w:val="22"/>
          <w:szCs w:val="22"/>
        </w:rPr>
        <w:t xml:space="preserve">PRIMARY MEASUREMENT RULE </w:t>
      </w:r>
    </w:p>
    <w:p w14:paraId="591B3306" w14:textId="0A89F7F2" w:rsidR="002B31C4" w:rsidRDefault="009D7A36" w:rsidP="002C52A7">
      <w:pPr>
        <w:ind w:left="1134" w:right="281" w:hanging="1134"/>
        <w:rPr>
          <w:rFonts w:ascii="Calibri" w:hAnsi="Calibri" w:cs="Calibri"/>
          <w:sz w:val="22"/>
          <w:szCs w:val="22"/>
        </w:rPr>
      </w:pPr>
      <w:r w:rsidRPr="002B31C4">
        <w:rPr>
          <w:rFonts w:ascii="Calibri" w:hAnsi="Calibri" w:cs="Calibri"/>
          <w:sz w:val="22"/>
          <w:szCs w:val="22"/>
        </w:rPr>
        <w:t xml:space="preserve">B.1 </w:t>
      </w:r>
      <w:r w:rsidR="002C52A7">
        <w:rPr>
          <w:rFonts w:ascii="Calibri" w:hAnsi="Calibri" w:cs="Calibri"/>
          <w:sz w:val="22"/>
          <w:szCs w:val="22"/>
        </w:rPr>
        <w:tab/>
      </w:r>
      <w:r w:rsidRPr="002B31C4">
        <w:rPr>
          <w:rFonts w:ascii="Calibri" w:hAnsi="Calibri" w:cs="Calibri"/>
          <w:sz w:val="22"/>
          <w:szCs w:val="22"/>
        </w:rPr>
        <w:t xml:space="preserve">With the exception of B.2, B.3, B.4, the boat, in racing trim, shall be capable of fitting into an open topped rectangular measurement box of internal dimensions 940mm(37") long, 229mm(9") wide and 279mm(11”) </w:t>
      </w:r>
      <w:commentRangeStart w:id="2"/>
      <w:r w:rsidRPr="002B31C4">
        <w:rPr>
          <w:rFonts w:ascii="Calibri" w:hAnsi="Calibri" w:cs="Calibri"/>
          <w:sz w:val="22"/>
          <w:szCs w:val="22"/>
        </w:rPr>
        <w:t>deep</w:t>
      </w:r>
      <w:commentRangeEnd w:id="2"/>
      <w:r w:rsidR="00754319">
        <w:rPr>
          <w:rStyle w:val="CommentReference"/>
        </w:rPr>
        <w:commentReference w:id="2"/>
      </w:r>
      <w:r w:rsidRPr="002B31C4">
        <w:rPr>
          <w:rFonts w:ascii="Calibri" w:hAnsi="Calibri" w:cs="Calibri"/>
          <w:sz w:val="22"/>
          <w:szCs w:val="22"/>
        </w:rPr>
        <w:t xml:space="preserve">. </w:t>
      </w:r>
    </w:p>
    <w:p w14:paraId="32E741EE" w14:textId="1F5FBD33" w:rsidR="002B31C4" w:rsidRDefault="009D7A36" w:rsidP="002C52A7">
      <w:pPr>
        <w:ind w:left="1134" w:right="281" w:hanging="1134"/>
        <w:rPr>
          <w:rFonts w:ascii="Calibri" w:hAnsi="Calibri" w:cs="Calibri"/>
          <w:sz w:val="22"/>
          <w:szCs w:val="22"/>
        </w:rPr>
      </w:pPr>
      <w:r w:rsidRPr="002B31C4">
        <w:rPr>
          <w:rFonts w:ascii="Calibri" w:hAnsi="Calibri" w:cs="Calibri"/>
          <w:sz w:val="22"/>
          <w:szCs w:val="22"/>
        </w:rPr>
        <w:t xml:space="preserve">B.2 </w:t>
      </w:r>
      <w:r w:rsidR="002C52A7">
        <w:rPr>
          <w:rFonts w:ascii="Calibri" w:hAnsi="Calibri" w:cs="Calibri"/>
          <w:sz w:val="22"/>
          <w:szCs w:val="22"/>
        </w:rPr>
        <w:tab/>
      </w:r>
      <w:r w:rsidRPr="002B31C4">
        <w:rPr>
          <w:rFonts w:ascii="Calibri" w:hAnsi="Calibri" w:cs="Calibri"/>
          <w:sz w:val="22"/>
          <w:szCs w:val="22"/>
        </w:rPr>
        <w:t xml:space="preserve">The rig, sail(s) and hull fittings, including such parts as hatch coamings, radio gear containers and related removable hatch cover(s) may project above the plane of the top of the measurement box. </w:t>
      </w:r>
    </w:p>
    <w:p w14:paraId="6104B6F6" w14:textId="36EA1323" w:rsidR="002B31C4" w:rsidRDefault="009D7A36" w:rsidP="002C52A7">
      <w:pPr>
        <w:ind w:left="1134" w:right="281" w:hanging="1134"/>
        <w:rPr>
          <w:rFonts w:ascii="Calibri" w:hAnsi="Calibri" w:cs="Calibri"/>
          <w:sz w:val="22"/>
          <w:szCs w:val="22"/>
        </w:rPr>
      </w:pPr>
      <w:r w:rsidRPr="002B31C4">
        <w:rPr>
          <w:rFonts w:ascii="Calibri" w:hAnsi="Calibri" w:cs="Calibri"/>
          <w:sz w:val="22"/>
          <w:szCs w:val="22"/>
        </w:rPr>
        <w:t xml:space="preserve">B.3 </w:t>
      </w:r>
      <w:r w:rsidR="002C52A7">
        <w:rPr>
          <w:rFonts w:ascii="Calibri" w:hAnsi="Calibri" w:cs="Calibri"/>
          <w:sz w:val="22"/>
          <w:szCs w:val="22"/>
        </w:rPr>
        <w:tab/>
      </w:r>
      <w:r w:rsidRPr="002B31C4">
        <w:rPr>
          <w:rFonts w:ascii="Calibri" w:hAnsi="Calibri" w:cs="Calibri"/>
          <w:sz w:val="22"/>
          <w:szCs w:val="22"/>
        </w:rPr>
        <w:t xml:space="preserve">The rudder(s) may be rotated about the normal axis (axes) of rotation and lowered along the axis (axes) of rotation with the shaft(s) within the trunking(s), for fitting within the measurement </w:t>
      </w:r>
      <w:commentRangeStart w:id="3"/>
      <w:r w:rsidRPr="002B31C4">
        <w:rPr>
          <w:rFonts w:ascii="Calibri" w:hAnsi="Calibri" w:cs="Calibri"/>
          <w:sz w:val="22"/>
          <w:szCs w:val="22"/>
        </w:rPr>
        <w:t>box</w:t>
      </w:r>
      <w:commentRangeEnd w:id="3"/>
      <w:r w:rsidR="00EF292F">
        <w:rPr>
          <w:rStyle w:val="CommentReference"/>
        </w:rPr>
        <w:commentReference w:id="3"/>
      </w:r>
      <w:r w:rsidRPr="002B31C4">
        <w:rPr>
          <w:rFonts w:ascii="Calibri" w:hAnsi="Calibri" w:cs="Calibri"/>
          <w:sz w:val="22"/>
          <w:szCs w:val="22"/>
        </w:rPr>
        <w:t xml:space="preserve">. </w:t>
      </w:r>
    </w:p>
    <w:p w14:paraId="51C8FC9C" w14:textId="4CECF5BD" w:rsidR="002B31C4" w:rsidRDefault="009D7A36" w:rsidP="002C52A7">
      <w:pPr>
        <w:ind w:left="1134" w:right="281" w:hanging="1134"/>
        <w:rPr>
          <w:rFonts w:ascii="Calibri" w:hAnsi="Calibri" w:cs="Calibri"/>
          <w:sz w:val="22"/>
          <w:szCs w:val="22"/>
        </w:rPr>
      </w:pPr>
      <w:r w:rsidRPr="002B31C4">
        <w:rPr>
          <w:rFonts w:ascii="Calibri" w:hAnsi="Calibri" w:cs="Calibri"/>
          <w:sz w:val="22"/>
          <w:szCs w:val="22"/>
        </w:rPr>
        <w:t xml:space="preserve">B.4 </w:t>
      </w:r>
      <w:r w:rsidR="002C52A7">
        <w:rPr>
          <w:rFonts w:ascii="Calibri" w:hAnsi="Calibri" w:cs="Calibri"/>
          <w:sz w:val="22"/>
          <w:szCs w:val="22"/>
        </w:rPr>
        <w:tab/>
      </w:r>
      <w:r w:rsidRPr="002B31C4">
        <w:rPr>
          <w:rFonts w:ascii="Calibri" w:hAnsi="Calibri" w:cs="Calibri"/>
          <w:sz w:val="22"/>
          <w:szCs w:val="22"/>
        </w:rPr>
        <w:t xml:space="preserve">Boats measured before 31st December 1983, may continue to comply with the class rules in force at that time (rudders not included within the measurement box), but shall comply with Sections C to G of these </w:t>
      </w:r>
      <w:commentRangeStart w:id="4"/>
      <w:r w:rsidRPr="002B31C4">
        <w:rPr>
          <w:rFonts w:ascii="Calibri" w:hAnsi="Calibri" w:cs="Calibri"/>
          <w:sz w:val="22"/>
          <w:szCs w:val="22"/>
        </w:rPr>
        <w:t>rules</w:t>
      </w:r>
      <w:commentRangeEnd w:id="4"/>
      <w:r w:rsidR="00EF292F">
        <w:rPr>
          <w:rStyle w:val="CommentReference"/>
        </w:rPr>
        <w:commentReference w:id="4"/>
      </w:r>
      <w:r w:rsidRPr="002B31C4">
        <w:rPr>
          <w:rFonts w:ascii="Calibri" w:hAnsi="Calibri" w:cs="Calibri"/>
          <w:sz w:val="22"/>
          <w:szCs w:val="22"/>
        </w:rPr>
        <w:t xml:space="preserve">. </w:t>
      </w:r>
    </w:p>
    <w:p w14:paraId="76A80B46" w14:textId="77777777" w:rsidR="002B31C4" w:rsidRDefault="002B31C4" w:rsidP="002C52A7">
      <w:pPr>
        <w:ind w:left="1134" w:right="281" w:hanging="1134"/>
        <w:rPr>
          <w:rFonts w:ascii="Calibri" w:hAnsi="Calibri" w:cs="Calibri"/>
          <w:sz w:val="22"/>
          <w:szCs w:val="22"/>
        </w:rPr>
      </w:pPr>
    </w:p>
    <w:p w14:paraId="27C57225" w14:textId="399C2D33" w:rsidR="002B31C4" w:rsidRDefault="009D7A36" w:rsidP="002C52A7">
      <w:pPr>
        <w:ind w:left="1134" w:right="281" w:hanging="1134"/>
        <w:rPr>
          <w:rFonts w:ascii="Calibri" w:hAnsi="Calibri" w:cs="Calibri"/>
          <w:sz w:val="22"/>
          <w:szCs w:val="22"/>
        </w:rPr>
      </w:pPr>
      <w:r w:rsidRPr="002B31C4">
        <w:rPr>
          <w:rFonts w:ascii="Calibri" w:hAnsi="Calibri" w:cs="Calibri"/>
          <w:sz w:val="22"/>
          <w:szCs w:val="22"/>
        </w:rPr>
        <w:t xml:space="preserve">C. </w:t>
      </w:r>
      <w:r w:rsidR="002C52A7">
        <w:rPr>
          <w:rFonts w:ascii="Calibri" w:hAnsi="Calibri" w:cs="Calibri"/>
          <w:sz w:val="22"/>
          <w:szCs w:val="22"/>
        </w:rPr>
        <w:tab/>
      </w:r>
      <w:r w:rsidRPr="002B31C4">
        <w:rPr>
          <w:rFonts w:ascii="Calibri" w:hAnsi="Calibri" w:cs="Calibri"/>
          <w:sz w:val="22"/>
          <w:szCs w:val="22"/>
        </w:rPr>
        <w:t xml:space="preserve">CONDITIONS FOR RACING </w:t>
      </w:r>
    </w:p>
    <w:p w14:paraId="3545F93F" w14:textId="377ED9B1" w:rsidR="002B31C4" w:rsidRDefault="009D7A36" w:rsidP="002C52A7">
      <w:pPr>
        <w:ind w:left="1134" w:right="281" w:hanging="1134"/>
        <w:rPr>
          <w:rFonts w:ascii="Calibri" w:hAnsi="Calibri" w:cs="Calibri"/>
          <w:sz w:val="22"/>
          <w:szCs w:val="22"/>
        </w:rPr>
      </w:pPr>
      <w:r w:rsidRPr="002B31C4">
        <w:rPr>
          <w:rFonts w:ascii="Calibri" w:hAnsi="Calibri" w:cs="Calibri"/>
          <w:sz w:val="22"/>
          <w:szCs w:val="22"/>
        </w:rPr>
        <w:t xml:space="preserve">C.1 </w:t>
      </w:r>
      <w:r w:rsidR="002C52A7">
        <w:rPr>
          <w:rFonts w:ascii="Calibri" w:hAnsi="Calibri" w:cs="Calibri"/>
          <w:sz w:val="22"/>
          <w:szCs w:val="22"/>
        </w:rPr>
        <w:tab/>
      </w:r>
      <w:r w:rsidRPr="002B31C4">
        <w:rPr>
          <w:rFonts w:ascii="Calibri" w:hAnsi="Calibri" w:cs="Calibri"/>
          <w:sz w:val="22"/>
          <w:szCs w:val="22"/>
        </w:rPr>
        <w:t xml:space="preserve">More than two channels of radio control are prohibited. </w:t>
      </w:r>
    </w:p>
    <w:p w14:paraId="064AC581" w14:textId="18721ED0" w:rsidR="002B31C4" w:rsidRDefault="009D7A36" w:rsidP="002C52A7">
      <w:pPr>
        <w:ind w:left="1134" w:right="281" w:hanging="1134"/>
        <w:rPr>
          <w:rFonts w:ascii="Calibri" w:hAnsi="Calibri" w:cs="Calibri"/>
          <w:sz w:val="22"/>
          <w:szCs w:val="22"/>
        </w:rPr>
      </w:pPr>
      <w:r w:rsidRPr="002B31C4">
        <w:rPr>
          <w:rFonts w:ascii="Calibri" w:hAnsi="Calibri" w:cs="Calibri"/>
          <w:sz w:val="22"/>
          <w:szCs w:val="22"/>
        </w:rPr>
        <w:t xml:space="preserve">C.2 </w:t>
      </w:r>
      <w:r w:rsidR="002C52A7">
        <w:rPr>
          <w:rFonts w:ascii="Calibri" w:hAnsi="Calibri" w:cs="Calibri"/>
          <w:sz w:val="22"/>
          <w:szCs w:val="22"/>
        </w:rPr>
        <w:tab/>
      </w:r>
      <w:r w:rsidRPr="002B31C4">
        <w:rPr>
          <w:rFonts w:ascii="Calibri" w:hAnsi="Calibri" w:cs="Calibri"/>
          <w:sz w:val="22"/>
          <w:szCs w:val="22"/>
        </w:rPr>
        <w:t xml:space="preserve">Any other form of remote control and or automatic control is </w:t>
      </w:r>
      <w:commentRangeStart w:id="5"/>
      <w:commentRangeStart w:id="6"/>
      <w:r w:rsidRPr="002B31C4">
        <w:rPr>
          <w:rFonts w:ascii="Calibri" w:hAnsi="Calibri" w:cs="Calibri"/>
          <w:sz w:val="22"/>
          <w:szCs w:val="22"/>
        </w:rPr>
        <w:t>prohibited</w:t>
      </w:r>
      <w:commentRangeEnd w:id="5"/>
      <w:r w:rsidR="00EF292F">
        <w:rPr>
          <w:rStyle w:val="CommentReference"/>
        </w:rPr>
        <w:commentReference w:id="5"/>
      </w:r>
      <w:commentRangeEnd w:id="6"/>
      <w:r w:rsidR="00EF292F">
        <w:rPr>
          <w:rStyle w:val="CommentReference"/>
        </w:rPr>
        <w:commentReference w:id="6"/>
      </w:r>
      <w:r w:rsidRPr="002B31C4">
        <w:rPr>
          <w:rFonts w:ascii="Calibri" w:hAnsi="Calibri" w:cs="Calibri"/>
          <w:sz w:val="22"/>
          <w:szCs w:val="22"/>
        </w:rPr>
        <w:t xml:space="preserve">. </w:t>
      </w:r>
    </w:p>
    <w:p w14:paraId="56CE6AEF" w14:textId="6D14DE49" w:rsidR="002B31C4" w:rsidRDefault="009D7A36" w:rsidP="002C52A7">
      <w:pPr>
        <w:ind w:left="1134" w:right="281" w:hanging="1134"/>
        <w:rPr>
          <w:rFonts w:ascii="Calibri" w:hAnsi="Calibri" w:cs="Calibri"/>
          <w:sz w:val="22"/>
          <w:szCs w:val="22"/>
        </w:rPr>
      </w:pPr>
      <w:r w:rsidRPr="002B31C4">
        <w:rPr>
          <w:rFonts w:ascii="Calibri" w:hAnsi="Calibri" w:cs="Calibri"/>
          <w:sz w:val="22"/>
          <w:szCs w:val="22"/>
        </w:rPr>
        <w:t xml:space="preserve">C.3 </w:t>
      </w:r>
      <w:r w:rsidR="002C52A7">
        <w:rPr>
          <w:rFonts w:ascii="Calibri" w:hAnsi="Calibri" w:cs="Calibri"/>
          <w:sz w:val="22"/>
          <w:szCs w:val="22"/>
        </w:rPr>
        <w:tab/>
      </w:r>
      <w:r w:rsidRPr="002B31C4">
        <w:rPr>
          <w:rFonts w:ascii="Calibri" w:hAnsi="Calibri" w:cs="Calibri"/>
          <w:sz w:val="22"/>
          <w:szCs w:val="22"/>
        </w:rPr>
        <w:t xml:space="preserve">During an event the following shall apply: </w:t>
      </w:r>
    </w:p>
    <w:p w14:paraId="56DC2D82" w14:textId="54A096B9" w:rsidR="002B31C4" w:rsidRDefault="002C52A7" w:rsidP="002C52A7">
      <w:pPr>
        <w:ind w:left="1134" w:right="281" w:hanging="1134"/>
        <w:rPr>
          <w:rFonts w:ascii="Calibri" w:hAnsi="Calibri" w:cs="Calibri"/>
          <w:sz w:val="22"/>
          <w:szCs w:val="22"/>
        </w:rPr>
      </w:pPr>
      <w:r>
        <w:rPr>
          <w:rFonts w:ascii="Calibri" w:hAnsi="Calibri" w:cs="Calibri"/>
          <w:sz w:val="22"/>
          <w:szCs w:val="22"/>
        </w:rPr>
        <w:tab/>
      </w:r>
      <w:r w:rsidR="009D7A36" w:rsidRPr="002B31C4">
        <w:rPr>
          <w:rFonts w:ascii="Calibri" w:hAnsi="Calibri" w:cs="Calibri"/>
          <w:sz w:val="22"/>
          <w:szCs w:val="22"/>
        </w:rPr>
        <w:t xml:space="preserve">a) Except for boom counterbalance weights, ballast shall not be changed, moved or rotated relative to the hull. </w:t>
      </w:r>
    </w:p>
    <w:p w14:paraId="15BB3165" w14:textId="2FC308F5" w:rsidR="002B31C4" w:rsidRDefault="002C52A7" w:rsidP="002C52A7">
      <w:pPr>
        <w:ind w:left="1134" w:right="281" w:hanging="1134"/>
        <w:rPr>
          <w:rFonts w:ascii="Calibri" w:hAnsi="Calibri" w:cs="Calibri"/>
          <w:sz w:val="22"/>
          <w:szCs w:val="22"/>
        </w:rPr>
      </w:pPr>
      <w:r>
        <w:rPr>
          <w:rFonts w:ascii="Calibri" w:hAnsi="Calibri" w:cs="Calibri"/>
          <w:sz w:val="22"/>
          <w:szCs w:val="22"/>
        </w:rPr>
        <w:tab/>
      </w:r>
      <w:r w:rsidR="009D7A36" w:rsidRPr="002B31C4">
        <w:rPr>
          <w:rFonts w:ascii="Calibri" w:hAnsi="Calibri" w:cs="Calibri"/>
          <w:sz w:val="22"/>
          <w:szCs w:val="22"/>
        </w:rPr>
        <w:t xml:space="preserve">b) Except for replacements of similar weight and position, control equipment shall not be moved, shipped or unshipped. </w:t>
      </w:r>
    </w:p>
    <w:p w14:paraId="54970159" w14:textId="683B58FF" w:rsidR="002B31C4" w:rsidRDefault="002C52A7" w:rsidP="002C52A7">
      <w:pPr>
        <w:ind w:left="1134" w:right="281" w:hanging="1134"/>
        <w:rPr>
          <w:rFonts w:ascii="Calibri" w:hAnsi="Calibri" w:cs="Calibri"/>
          <w:sz w:val="22"/>
          <w:szCs w:val="22"/>
        </w:rPr>
      </w:pPr>
      <w:r>
        <w:rPr>
          <w:rFonts w:ascii="Calibri" w:hAnsi="Calibri" w:cs="Calibri"/>
          <w:sz w:val="22"/>
          <w:szCs w:val="22"/>
        </w:rPr>
        <w:tab/>
      </w:r>
      <w:r w:rsidR="009D7A36" w:rsidRPr="002B31C4">
        <w:rPr>
          <w:rFonts w:ascii="Calibri" w:hAnsi="Calibri" w:cs="Calibri"/>
          <w:sz w:val="22"/>
          <w:szCs w:val="22"/>
        </w:rPr>
        <w:t xml:space="preserve">c) Bilge water shall not be used to trim the boat, but may be removed at any </w:t>
      </w:r>
      <w:commentRangeStart w:id="7"/>
      <w:r w:rsidR="009D7A36" w:rsidRPr="002B31C4">
        <w:rPr>
          <w:rFonts w:ascii="Calibri" w:hAnsi="Calibri" w:cs="Calibri"/>
          <w:sz w:val="22"/>
          <w:szCs w:val="22"/>
        </w:rPr>
        <w:t>time</w:t>
      </w:r>
      <w:commentRangeEnd w:id="7"/>
      <w:r w:rsidR="00EF292F">
        <w:rPr>
          <w:rStyle w:val="CommentReference"/>
        </w:rPr>
        <w:commentReference w:id="7"/>
      </w:r>
      <w:r w:rsidR="009D7A36" w:rsidRPr="002B31C4">
        <w:rPr>
          <w:rFonts w:ascii="Calibri" w:hAnsi="Calibri" w:cs="Calibri"/>
          <w:sz w:val="22"/>
          <w:szCs w:val="22"/>
        </w:rPr>
        <w:t xml:space="preserve">. </w:t>
      </w:r>
    </w:p>
    <w:p w14:paraId="7D009746" w14:textId="77777777" w:rsidR="002B31C4" w:rsidRDefault="002B31C4" w:rsidP="002C52A7">
      <w:pPr>
        <w:ind w:left="1134" w:right="281" w:hanging="1134"/>
        <w:rPr>
          <w:rFonts w:ascii="Calibri" w:hAnsi="Calibri" w:cs="Calibri"/>
          <w:sz w:val="22"/>
          <w:szCs w:val="22"/>
        </w:rPr>
      </w:pPr>
    </w:p>
    <w:p w14:paraId="1AB846CD" w14:textId="47D21F1B" w:rsidR="002B31C4" w:rsidRDefault="009D7A36" w:rsidP="002C52A7">
      <w:pPr>
        <w:ind w:left="1134" w:right="281" w:hanging="1134"/>
        <w:rPr>
          <w:rFonts w:ascii="Calibri" w:hAnsi="Calibri" w:cs="Calibri"/>
          <w:sz w:val="22"/>
          <w:szCs w:val="22"/>
        </w:rPr>
      </w:pPr>
      <w:r w:rsidRPr="002B31C4">
        <w:rPr>
          <w:rFonts w:ascii="Calibri" w:hAnsi="Calibri" w:cs="Calibri"/>
          <w:sz w:val="22"/>
          <w:szCs w:val="22"/>
        </w:rPr>
        <w:t xml:space="preserve">D. </w:t>
      </w:r>
      <w:r w:rsidR="002C52A7">
        <w:rPr>
          <w:rFonts w:ascii="Calibri" w:hAnsi="Calibri" w:cs="Calibri"/>
          <w:sz w:val="22"/>
          <w:szCs w:val="22"/>
        </w:rPr>
        <w:tab/>
      </w:r>
      <w:r w:rsidRPr="002B31C4">
        <w:rPr>
          <w:rFonts w:ascii="Calibri" w:hAnsi="Calibri" w:cs="Calibri"/>
          <w:sz w:val="22"/>
          <w:szCs w:val="22"/>
        </w:rPr>
        <w:t xml:space="preserve">HULL </w:t>
      </w:r>
    </w:p>
    <w:p w14:paraId="2F6C2BF7" w14:textId="63001AEF" w:rsidR="002B31C4" w:rsidRDefault="009D7A36" w:rsidP="002C52A7">
      <w:pPr>
        <w:ind w:left="1134" w:right="281" w:hanging="1134"/>
        <w:rPr>
          <w:rFonts w:ascii="Calibri" w:hAnsi="Calibri" w:cs="Calibri"/>
          <w:sz w:val="22"/>
          <w:szCs w:val="22"/>
        </w:rPr>
      </w:pPr>
      <w:r w:rsidRPr="002B31C4">
        <w:rPr>
          <w:rFonts w:ascii="Calibri" w:hAnsi="Calibri" w:cs="Calibri"/>
          <w:sz w:val="22"/>
          <w:szCs w:val="22"/>
        </w:rPr>
        <w:t xml:space="preserve">D.1 </w:t>
      </w:r>
      <w:r w:rsidR="002C52A7">
        <w:rPr>
          <w:rFonts w:ascii="Calibri" w:hAnsi="Calibri" w:cs="Calibri"/>
          <w:sz w:val="22"/>
          <w:szCs w:val="22"/>
        </w:rPr>
        <w:tab/>
      </w:r>
      <w:r w:rsidRPr="002B31C4">
        <w:rPr>
          <w:rFonts w:ascii="Calibri" w:hAnsi="Calibri" w:cs="Calibri"/>
          <w:sz w:val="22"/>
          <w:szCs w:val="22"/>
        </w:rPr>
        <w:t xml:space="preserve">The forward 10 mm of the hull(s) shall be made of elastomeric material. </w:t>
      </w:r>
    </w:p>
    <w:p w14:paraId="0B81EF57" w14:textId="161631A5" w:rsidR="002B31C4" w:rsidRDefault="009D7A36" w:rsidP="002C52A7">
      <w:pPr>
        <w:ind w:left="1134" w:right="281" w:hanging="1134"/>
        <w:rPr>
          <w:rFonts w:ascii="Calibri" w:hAnsi="Calibri" w:cs="Calibri"/>
          <w:sz w:val="22"/>
          <w:szCs w:val="22"/>
        </w:rPr>
      </w:pPr>
      <w:r w:rsidRPr="002B31C4">
        <w:rPr>
          <w:rFonts w:ascii="Calibri" w:hAnsi="Calibri" w:cs="Calibri"/>
          <w:sz w:val="22"/>
          <w:szCs w:val="22"/>
        </w:rPr>
        <w:t xml:space="preserve">D.2 </w:t>
      </w:r>
      <w:r w:rsidR="002C52A7">
        <w:rPr>
          <w:rFonts w:ascii="Calibri" w:hAnsi="Calibri" w:cs="Calibri"/>
          <w:sz w:val="22"/>
          <w:szCs w:val="22"/>
        </w:rPr>
        <w:tab/>
      </w:r>
      <w:r w:rsidRPr="002B31C4">
        <w:rPr>
          <w:rFonts w:ascii="Calibri" w:hAnsi="Calibri" w:cs="Calibri"/>
          <w:sz w:val="22"/>
          <w:szCs w:val="22"/>
        </w:rPr>
        <w:t>Fittings shall be no bigger than is reasonably required for their primary purpose(</w:t>
      </w:r>
      <w:commentRangeStart w:id="8"/>
      <w:r w:rsidRPr="002B31C4">
        <w:rPr>
          <w:rFonts w:ascii="Calibri" w:hAnsi="Calibri" w:cs="Calibri"/>
          <w:sz w:val="22"/>
          <w:szCs w:val="22"/>
        </w:rPr>
        <w:t>s</w:t>
      </w:r>
      <w:commentRangeEnd w:id="8"/>
      <w:r w:rsidR="00EF292F">
        <w:rPr>
          <w:rStyle w:val="CommentReference"/>
        </w:rPr>
        <w:commentReference w:id="8"/>
      </w:r>
      <w:r w:rsidRPr="002B31C4">
        <w:rPr>
          <w:rFonts w:ascii="Calibri" w:hAnsi="Calibri" w:cs="Calibri"/>
          <w:sz w:val="22"/>
          <w:szCs w:val="22"/>
        </w:rPr>
        <w:t xml:space="preserve">). </w:t>
      </w:r>
    </w:p>
    <w:p w14:paraId="0F1CEE37" w14:textId="6C7B5337" w:rsidR="002B31C4" w:rsidRDefault="009D7A36" w:rsidP="002C52A7">
      <w:pPr>
        <w:ind w:left="1134" w:right="281" w:hanging="1134"/>
        <w:rPr>
          <w:rFonts w:ascii="Calibri" w:hAnsi="Calibri" w:cs="Calibri"/>
          <w:sz w:val="22"/>
          <w:szCs w:val="22"/>
        </w:rPr>
      </w:pPr>
      <w:r w:rsidRPr="002B31C4">
        <w:rPr>
          <w:rFonts w:ascii="Calibri" w:hAnsi="Calibri" w:cs="Calibri"/>
          <w:sz w:val="22"/>
          <w:szCs w:val="22"/>
        </w:rPr>
        <w:t xml:space="preserve">D.3 </w:t>
      </w:r>
      <w:r w:rsidR="002C52A7">
        <w:rPr>
          <w:rFonts w:ascii="Calibri" w:hAnsi="Calibri" w:cs="Calibri"/>
          <w:sz w:val="22"/>
          <w:szCs w:val="22"/>
        </w:rPr>
        <w:tab/>
      </w:r>
      <w:r w:rsidRPr="002B31C4">
        <w:rPr>
          <w:rFonts w:ascii="Calibri" w:hAnsi="Calibri" w:cs="Calibri"/>
          <w:sz w:val="22"/>
          <w:szCs w:val="22"/>
        </w:rPr>
        <w:t xml:space="preserve">The hull registration number shall be clearly and legibly marked in an easily visible location on a non-removable part of the hull(s) by any of the following means: painting on, bonding in, moulding in. </w:t>
      </w:r>
    </w:p>
    <w:p w14:paraId="59C73B59" w14:textId="77777777" w:rsidR="002B31C4" w:rsidRDefault="002B31C4" w:rsidP="002C52A7">
      <w:pPr>
        <w:ind w:left="1134" w:right="281" w:hanging="1134"/>
        <w:rPr>
          <w:rFonts w:ascii="Calibri" w:hAnsi="Calibri" w:cs="Calibri"/>
          <w:sz w:val="22"/>
          <w:szCs w:val="22"/>
        </w:rPr>
      </w:pPr>
    </w:p>
    <w:p w14:paraId="4B3C986D" w14:textId="523461BC" w:rsidR="002B31C4" w:rsidRDefault="009D7A36" w:rsidP="002C52A7">
      <w:pPr>
        <w:ind w:left="1134" w:right="281" w:hanging="1134"/>
        <w:rPr>
          <w:rFonts w:ascii="Calibri" w:hAnsi="Calibri" w:cs="Calibri"/>
          <w:sz w:val="22"/>
          <w:szCs w:val="22"/>
        </w:rPr>
      </w:pPr>
      <w:r w:rsidRPr="002B31C4">
        <w:rPr>
          <w:rFonts w:ascii="Calibri" w:hAnsi="Calibri" w:cs="Calibri"/>
          <w:sz w:val="22"/>
          <w:szCs w:val="22"/>
        </w:rPr>
        <w:t xml:space="preserve">E. </w:t>
      </w:r>
      <w:r w:rsidR="002C52A7">
        <w:rPr>
          <w:rFonts w:ascii="Calibri" w:hAnsi="Calibri" w:cs="Calibri"/>
          <w:sz w:val="22"/>
          <w:szCs w:val="22"/>
        </w:rPr>
        <w:tab/>
      </w:r>
      <w:r w:rsidRPr="002B31C4">
        <w:rPr>
          <w:rFonts w:ascii="Calibri" w:hAnsi="Calibri" w:cs="Calibri"/>
          <w:sz w:val="22"/>
          <w:szCs w:val="22"/>
        </w:rPr>
        <w:t xml:space="preserve">HULL APENDAGES </w:t>
      </w:r>
    </w:p>
    <w:p w14:paraId="0303C844" w14:textId="3E9653C5" w:rsidR="002B31C4" w:rsidRDefault="009D7A36" w:rsidP="002C52A7">
      <w:pPr>
        <w:ind w:left="1134" w:right="281" w:hanging="1134"/>
        <w:rPr>
          <w:rFonts w:ascii="Calibri" w:hAnsi="Calibri" w:cs="Calibri"/>
          <w:sz w:val="22"/>
          <w:szCs w:val="22"/>
        </w:rPr>
      </w:pPr>
      <w:r w:rsidRPr="002B31C4">
        <w:rPr>
          <w:rFonts w:ascii="Calibri" w:hAnsi="Calibri" w:cs="Calibri"/>
          <w:sz w:val="22"/>
          <w:szCs w:val="22"/>
        </w:rPr>
        <w:t xml:space="preserve">E.1 </w:t>
      </w:r>
      <w:r w:rsidR="002C52A7">
        <w:rPr>
          <w:rFonts w:ascii="Calibri" w:hAnsi="Calibri" w:cs="Calibri"/>
          <w:sz w:val="22"/>
          <w:szCs w:val="22"/>
        </w:rPr>
        <w:tab/>
      </w:r>
      <w:r w:rsidRPr="002B31C4">
        <w:rPr>
          <w:rFonts w:ascii="Calibri" w:hAnsi="Calibri" w:cs="Calibri"/>
          <w:sz w:val="22"/>
          <w:szCs w:val="22"/>
        </w:rPr>
        <w:t xml:space="preserve">Except for rudders, the following are prohibited: retractable and or movable hull appendages. </w:t>
      </w:r>
    </w:p>
    <w:p w14:paraId="37986030" w14:textId="77777777" w:rsidR="00EF292F" w:rsidRDefault="009D7A36" w:rsidP="002C52A7">
      <w:pPr>
        <w:ind w:left="1134" w:right="281" w:hanging="1134"/>
        <w:rPr>
          <w:rFonts w:ascii="Calibri" w:hAnsi="Calibri" w:cs="Calibri"/>
          <w:sz w:val="22"/>
          <w:szCs w:val="22"/>
        </w:rPr>
      </w:pPr>
      <w:r w:rsidRPr="002B31C4">
        <w:rPr>
          <w:rFonts w:ascii="Calibri" w:hAnsi="Calibri" w:cs="Calibri"/>
          <w:sz w:val="22"/>
          <w:szCs w:val="22"/>
        </w:rPr>
        <w:t xml:space="preserve">E.2 </w:t>
      </w:r>
      <w:r w:rsidR="002C52A7">
        <w:rPr>
          <w:rFonts w:ascii="Calibri" w:hAnsi="Calibri" w:cs="Calibri"/>
          <w:sz w:val="22"/>
          <w:szCs w:val="22"/>
        </w:rPr>
        <w:tab/>
      </w:r>
      <w:r w:rsidRPr="002B31C4">
        <w:rPr>
          <w:rFonts w:ascii="Calibri" w:hAnsi="Calibri" w:cs="Calibri"/>
          <w:sz w:val="22"/>
          <w:szCs w:val="22"/>
        </w:rPr>
        <w:t xml:space="preserve">Rudder thickness shall not exceed 13mm. </w:t>
      </w:r>
    </w:p>
    <w:p w14:paraId="37D41E49" w14:textId="31314CB5" w:rsidR="002B31C4" w:rsidRDefault="009D7A36" w:rsidP="002C52A7">
      <w:pPr>
        <w:ind w:left="1134" w:right="281" w:hanging="1134"/>
        <w:rPr>
          <w:rFonts w:ascii="Calibri" w:hAnsi="Calibri" w:cs="Calibri"/>
          <w:sz w:val="22"/>
          <w:szCs w:val="22"/>
        </w:rPr>
      </w:pPr>
      <w:r w:rsidRPr="002B31C4">
        <w:rPr>
          <w:rFonts w:ascii="Calibri" w:hAnsi="Calibri" w:cs="Calibri"/>
          <w:sz w:val="22"/>
          <w:szCs w:val="22"/>
        </w:rPr>
        <w:t xml:space="preserve">E.3 </w:t>
      </w:r>
      <w:r w:rsidR="00EF292F">
        <w:rPr>
          <w:rFonts w:ascii="Calibri" w:hAnsi="Calibri" w:cs="Calibri"/>
          <w:sz w:val="22"/>
          <w:szCs w:val="22"/>
        </w:rPr>
        <w:tab/>
      </w:r>
      <w:r w:rsidRPr="002B31C4">
        <w:rPr>
          <w:rFonts w:ascii="Calibri" w:hAnsi="Calibri" w:cs="Calibri"/>
          <w:sz w:val="22"/>
          <w:szCs w:val="22"/>
        </w:rPr>
        <w:t>Materials shall not be of density higher than lead 11340 kg/</w:t>
      </w:r>
      <w:commentRangeStart w:id="9"/>
      <w:r w:rsidRPr="002B31C4">
        <w:rPr>
          <w:rFonts w:ascii="Calibri" w:hAnsi="Calibri" w:cs="Calibri"/>
          <w:sz w:val="22"/>
          <w:szCs w:val="22"/>
        </w:rPr>
        <w:t>m3</w:t>
      </w:r>
      <w:commentRangeEnd w:id="9"/>
      <w:r w:rsidR="00EF292F">
        <w:rPr>
          <w:rStyle w:val="CommentReference"/>
        </w:rPr>
        <w:commentReference w:id="9"/>
      </w:r>
      <w:r w:rsidRPr="002B31C4">
        <w:rPr>
          <w:rFonts w:ascii="Calibri" w:hAnsi="Calibri" w:cs="Calibri"/>
          <w:sz w:val="22"/>
          <w:szCs w:val="22"/>
        </w:rPr>
        <w:t xml:space="preserve"> . </w:t>
      </w:r>
    </w:p>
    <w:p w14:paraId="2CE6EA19" w14:textId="77777777" w:rsidR="009D7A36" w:rsidRPr="002B31C4" w:rsidRDefault="009D7A36" w:rsidP="002C52A7">
      <w:pPr>
        <w:ind w:left="1134" w:right="281" w:hanging="1134"/>
        <w:rPr>
          <w:rFonts w:ascii="Calibri" w:hAnsi="Calibri" w:cs="Calibri"/>
          <w:sz w:val="22"/>
          <w:szCs w:val="22"/>
        </w:rPr>
      </w:pPr>
    </w:p>
    <w:p w14:paraId="560D975F" w14:textId="508CEE15" w:rsidR="002B31C4" w:rsidRDefault="009D7A36" w:rsidP="002C52A7">
      <w:pPr>
        <w:ind w:left="1134" w:right="281" w:hanging="1134"/>
        <w:rPr>
          <w:rFonts w:ascii="Calibri" w:hAnsi="Calibri" w:cs="Calibri"/>
          <w:sz w:val="22"/>
          <w:szCs w:val="22"/>
        </w:rPr>
      </w:pPr>
      <w:r w:rsidRPr="002B31C4">
        <w:rPr>
          <w:rFonts w:ascii="Calibri" w:hAnsi="Calibri" w:cs="Calibri"/>
          <w:sz w:val="22"/>
          <w:szCs w:val="22"/>
        </w:rPr>
        <w:t xml:space="preserve">F. </w:t>
      </w:r>
      <w:r w:rsidR="002C52A7">
        <w:rPr>
          <w:rFonts w:ascii="Calibri" w:hAnsi="Calibri" w:cs="Calibri"/>
          <w:sz w:val="22"/>
          <w:szCs w:val="22"/>
        </w:rPr>
        <w:tab/>
      </w:r>
      <w:r w:rsidRPr="002B31C4">
        <w:rPr>
          <w:rFonts w:ascii="Calibri" w:hAnsi="Calibri" w:cs="Calibri"/>
          <w:sz w:val="22"/>
          <w:szCs w:val="22"/>
        </w:rPr>
        <w:t xml:space="preserve">RIG </w:t>
      </w:r>
    </w:p>
    <w:p w14:paraId="3CC60B13" w14:textId="4996704C" w:rsidR="002B31C4" w:rsidRDefault="009D7A36" w:rsidP="002C52A7">
      <w:pPr>
        <w:ind w:left="1134" w:right="281" w:hanging="1134"/>
        <w:rPr>
          <w:rFonts w:ascii="Calibri" w:hAnsi="Calibri" w:cs="Calibri"/>
          <w:sz w:val="22"/>
          <w:szCs w:val="22"/>
        </w:rPr>
      </w:pPr>
      <w:r w:rsidRPr="002B31C4">
        <w:rPr>
          <w:rFonts w:ascii="Calibri" w:hAnsi="Calibri" w:cs="Calibri"/>
          <w:sz w:val="22"/>
          <w:szCs w:val="22"/>
        </w:rPr>
        <w:t xml:space="preserve">F.1 </w:t>
      </w:r>
      <w:r w:rsidR="002C52A7">
        <w:rPr>
          <w:rFonts w:ascii="Calibri" w:hAnsi="Calibri" w:cs="Calibri"/>
          <w:sz w:val="22"/>
          <w:szCs w:val="22"/>
        </w:rPr>
        <w:tab/>
      </w:r>
      <w:r w:rsidRPr="002B31C4">
        <w:rPr>
          <w:rFonts w:ascii="Calibri" w:hAnsi="Calibri" w:cs="Calibri"/>
          <w:sz w:val="22"/>
          <w:szCs w:val="22"/>
        </w:rPr>
        <w:t xml:space="preserve">The bowsprit spar cross section and or bumpkin spar cross section shall fit within a 20 mm diameter </w:t>
      </w:r>
      <w:commentRangeStart w:id="10"/>
      <w:r w:rsidRPr="002B31C4">
        <w:rPr>
          <w:rFonts w:ascii="Calibri" w:hAnsi="Calibri" w:cs="Calibri"/>
          <w:sz w:val="22"/>
          <w:szCs w:val="22"/>
        </w:rPr>
        <w:t>circle</w:t>
      </w:r>
      <w:commentRangeEnd w:id="10"/>
      <w:r w:rsidR="003C4B86">
        <w:rPr>
          <w:rStyle w:val="CommentReference"/>
        </w:rPr>
        <w:commentReference w:id="10"/>
      </w:r>
      <w:r w:rsidRPr="002B31C4">
        <w:rPr>
          <w:rFonts w:ascii="Calibri" w:hAnsi="Calibri" w:cs="Calibri"/>
          <w:sz w:val="22"/>
          <w:szCs w:val="22"/>
        </w:rPr>
        <w:t xml:space="preserve">. More than one bowsprit and or bumpkin is </w:t>
      </w:r>
      <w:commentRangeStart w:id="11"/>
      <w:r w:rsidRPr="002B31C4">
        <w:rPr>
          <w:rFonts w:ascii="Calibri" w:hAnsi="Calibri" w:cs="Calibri"/>
          <w:sz w:val="22"/>
          <w:szCs w:val="22"/>
        </w:rPr>
        <w:t>prohibited</w:t>
      </w:r>
      <w:commentRangeEnd w:id="11"/>
      <w:r w:rsidR="003C4B86">
        <w:rPr>
          <w:rStyle w:val="CommentReference"/>
        </w:rPr>
        <w:commentReference w:id="11"/>
      </w:r>
      <w:r w:rsidRPr="002B31C4">
        <w:rPr>
          <w:rFonts w:ascii="Calibri" w:hAnsi="Calibri" w:cs="Calibri"/>
          <w:sz w:val="22"/>
          <w:szCs w:val="22"/>
        </w:rPr>
        <w:t xml:space="preserve">. </w:t>
      </w:r>
    </w:p>
    <w:p w14:paraId="63C1BBE8" w14:textId="2B5EF731" w:rsidR="002B31C4" w:rsidRDefault="009D7A36" w:rsidP="002C52A7">
      <w:pPr>
        <w:ind w:left="1134" w:right="281" w:hanging="1134"/>
        <w:rPr>
          <w:rFonts w:ascii="Calibri" w:hAnsi="Calibri" w:cs="Calibri"/>
          <w:sz w:val="22"/>
          <w:szCs w:val="22"/>
        </w:rPr>
      </w:pPr>
      <w:r w:rsidRPr="002B31C4">
        <w:rPr>
          <w:rFonts w:ascii="Calibri" w:hAnsi="Calibri" w:cs="Calibri"/>
          <w:sz w:val="22"/>
          <w:szCs w:val="22"/>
        </w:rPr>
        <w:t xml:space="preserve">F.2 </w:t>
      </w:r>
      <w:r w:rsidR="002C52A7">
        <w:rPr>
          <w:rFonts w:ascii="Calibri" w:hAnsi="Calibri" w:cs="Calibri"/>
          <w:sz w:val="22"/>
          <w:szCs w:val="22"/>
        </w:rPr>
        <w:tab/>
      </w:r>
      <w:r w:rsidRPr="002B31C4">
        <w:rPr>
          <w:rFonts w:ascii="Calibri" w:hAnsi="Calibri" w:cs="Calibri"/>
          <w:sz w:val="22"/>
          <w:szCs w:val="22"/>
        </w:rPr>
        <w:t xml:space="preserve">Fittings shall be no bigger than is reasonably required for their primary purpose(s). </w:t>
      </w:r>
    </w:p>
    <w:p w14:paraId="6C5E6B89" w14:textId="77777777" w:rsidR="002B31C4" w:rsidRDefault="002B31C4" w:rsidP="002C52A7">
      <w:pPr>
        <w:ind w:left="1134" w:right="281" w:hanging="1134"/>
        <w:rPr>
          <w:rFonts w:ascii="Calibri" w:hAnsi="Calibri" w:cs="Calibri"/>
          <w:sz w:val="22"/>
          <w:szCs w:val="22"/>
        </w:rPr>
      </w:pPr>
    </w:p>
    <w:p w14:paraId="315B8B49" w14:textId="47EDAC6D" w:rsidR="002B31C4" w:rsidRDefault="009D7A36" w:rsidP="002C52A7">
      <w:pPr>
        <w:ind w:left="1134" w:right="281" w:hanging="1134"/>
        <w:rPr>
          <w:rFonts w:ascii="Calibri" w:hAnsi="Calibri" w:cs="Calibri"/>
          <w:sz w:val="22"/>
          <w:szCs w:val="22"/>
        </w:rPr>
      </w:pPr>
      <w:r w:rsidRPr="002B31C4">
        <w:rPr>
          <w:rFonts w:ascii="Calibri" w:hAnsi="Calibri" w:cs="Calibri"/>
          <w:sz w:val="22"/>
          <w:szCs w:val="22"/>
        </w:rPr>
        <w:lastRenderedPageBreak/>
        <w:t xml:space="preserve">G. </w:t>
      </w:r>
      <w:r w:rsidR="002C52A7">
        <w:rPr>
          <w:rFonts w:ascii="Calibri" w:hAnsi="Calibri" w:cs="Calibri"/>
          <w:sz w:val="22"/>
          <w:szCs w:val="22"/>
        </w:rPr>
        <w:tab/>
      </w:r>
      <w:r w:rsidRPr="002B31C4">
        <w:rPr>
          <w:rFonts w:ascii="Calibri" w:hAnsi="Calibri" w:cs="Calibri"/>
          <w:sz w:val="22"/>
          <w:szCs w:val="22"/>
        </w:rPr>
        <w:t xml:space="preserve">SAIL IDENTIFICATION </w:t>
      </w:r>
    </w:p>
    <w:p w14:paraId="04C470E9" w14:textId="1F137148" w:rsidR="002B31C4" w:rsidRDefault="009D7A36" w:rsidP="002C52A7">
      <w:pPr>
        <w:ind w:left="1134" w:right="281" w:hanging="1134"/>
        <w:rPr>
          <w:rFonts w:ascii="Calibri" w:hAnsi="Calibri" w:cs="Calibri"/>
          <w:sz w:val="22"/>
          <w:szCs w:val="22"/>
        </w:rPr>
      </w:pPr>
      <w:r w:rsidRPr="002B31C4">
        <w:rPr>
          <w:rFonts w:ascii="Calibri" w:hAnsi="Calibri" w:cs="Calibri"/>
          <w:sz w:val="22"/>
          <w:szCs w:val="22"/>
        </w:rPr>
        <w:t xml:space="preserve">G.1 </w:t>
      </w:r>
      <w:r w:rsidR="002C52A7">
        <w:rPr>
          <w:rFonts w:ascii="Calibri" w:hAnsi="Calibri" w:cs="Calibri"/>
          <w:sz w:val="22"/>
          <w:szCs w:val="22"/>
        </w:rPr>
        <w:tab/>
      </w:r>
      <w:r w:rsidRPr="002B31C4">
        <w:rPr>
          <w:rFonts w:ascii="Calibri" w:hAnsi="Calibri" w:cs="Calibri"/>
          <w:sz w:val="22"/>
          <w:szCs w:val="22"/>
        </w:rPr>
        <w:t xml:space="preserve">The class insignia shall be the number 36, 24 - 28mm </w:t>
      </w:r>
      <w:commentRangeStart w:id="12"/>
      <w:r w:rsidRPr="002B31C4">
        <w:rPr>
          <w:rFonts w:ascii="Calibri" w:hAnsi="Calibri" w:cs="Calibri"/>
          <w:sz w:val="22"/>
          <w:szCs w:val="22"/>
        </w:rPr>
        <w:t>high</w:t>
      </w:r>
      <w:commentRangeEnd w:id="12"/>
      <w:r w:rsidR="003C4B86">
        <w:rPr>
          <w:rStyle w:val="CommentReference"/>
        </w:rPr>
        <w:commentReference w:id="12"/>
      </w:r>
      <w:r w:rsidRPr="002B31C4">
        <w:rPr>
          <w:rFonts w:ascii="Calibri" w:hAnsi="Calibri" w:cs="Calibri"/>
          <w:sz w:val="22"/>
          <w:szCs w:val="22"/>
        </w:rPr>
        <w:t xml:space="preserve">. </w:t>
      </w:r>
    </w:p>
    <w:p w14:paraId="6178D009" w14:textId="6039A8F4" w:rsidR="002B31C4" w:rsidRDefault="009D7A36" w:rsidP="002C52A7">
      <w:pPr>
        <w:ind w:left="1134" w:right="281" w:hanging="1134"/>
        <w:rPr>
          <w:rFonts w:ascii="Calibri" w:hAnsi="Calibri" w:cs="Calibri"/>
          <w:sz w:val="22"/>
          <w:szCs w:val="22"/>
        </w:rPr>
      </w:pPr>
      <w:r w:rsidRPr="002B31C4">
        <w:rPr>
          <w:rFonts w:ascii="Calibri" w:hAnsi="Calibri" w:cs="Calibri"/>
          <w:sz w:val="22"/>
          <w:szCs w:val="22"/>
        </w:rPr>
        <w:t xml:space="preserve">G.2 </w:t>
      </w:r>
      <w:r w:rsidR="002C52A7">
        <w:rPr>
          <w:rFonts w:ascii="Calibri" w:hAnsi="Calibri" w:cs="Calibri"/>
          <w:sz w:val="22"/>
          <w:szCs w:val="22"/>
        </w:rPr>
        <w:tab/>
      </w:r>
      <w:r w:rsidRPr="002B31C4">
        <w:rPr>
          <w:rFonts w:ascii="Calibri" w:hAnsi="Calibri" w:cs="Calibri"/>
          <w:sz w:val="22"/>
          <w:szCs w:val="22"/>
        </w:rPr>
        <w:t>Sail numbers on headsails shall comply with the current World Sailing Racing Rules of Sailing (</w:t>
      </w:r>
      <w:commentRangeStart w:id="13"/>
      <w:r w:rsidRPr="002B31C4">
        <w:rPr>
          <w:rFonts w:ascii="Calibri" w:hAnsi="Calibri" w:cs="Calibri"/>
          <w:sz w:val="22"/>
          <w:szCs w:val="22"/>
        </w:rPr>
        <w:t>RRS</w:t>
      </w:r>
      <w:commentRangeEnd w:id="13"/>
      <w:r w:rsidR="003C4B86">
        <w:rPr>
          <w:rStyle w:val="CommentReference"/>
        </w:rPr>
        <w:commentReference w:id="13"/>
      </w:r>
      <w:r w:rsidRPr="002B31C4">
        <w:rPr>
          <w:rFonts w:ascii="Calibri" w:hAnsi="Calibri" w:cs="Calibri"/>
          <w:sz w:val="22"/>
          <w:szCs w:val="22"/>
        </w:rPr>
        <w:t xml:space="preserve">). </w:t>
      </w:r>
    </w:p>
    <w:p w14:paraId="777E3514" w14:textId="753DD5A2" w:rsidR="002B31C4" w:rsidRDefault="009D7A36" w:rsidP="002C52A7">
      <w:pPr>
        <w:ind w:left="1134" w:right="281" w:hanging="1134"/>
        <w:rPr>
          <w:rFonts w:ascii="Calibri" w:hAnsi="Calibri" w:cs="Calibri"/>
          <w:sz w:val="22"/>
          <w:szCs w:val="22"/>
        </w:rPr>
      </w:pPr>
      <w:r w:rsidRPr="002B31C4">
        <w:rPr>
          <w:rFonts w:ascii="Calibri" w:hAnsi="Calibri" w:cs="Calibri"/>
          <w:sz w:val="22"/>
          <w:szCs w:val="22"/>
        </w:rPr>
        <w:t xml:space="preserve">G.3 </w:t>
      </w:r>
      <w:r w:rsidR="002C52A7">
        <w:rPr>
          <w:rFonts w:ascii="Calibri" w:hAnsi="Calibri" w:cs="Calibri"/>
          <w:sz w:val="22"/>
          <w:szCs w:val="22"/>
        </w:rPr>
        <w:tab/>
      </w:r>
      <w:r w:rsidRPr="002B31C4">
        <w:rPr>
          <w:rFonts w:ascii="Calibri" w:hAnsi="Calibri" w:cs="Calibri"/>
          <w:sz w:val="22"/>
          <w:szCs w:val="22"/>
        </w:rPr>
        <w:t xml:space="preserve">Sail numbers on mainsails shall comply with the current RRS or the rules in force at the time of manufacture, which may have required 63mm high </w:t>
      </w:r>
      <w:commentRangeStart w:id="14"/>
      <w:r w:rsidRPr="002B31C4">
        <w:rPr>
          <w:rFonts w:ascii="Calibri" w:hAnsi="Calibri" w:cs="Calibri"/>
          <w:sz w:val="22"/>
          <w:szCs w:val="22"/>
        </w:rPr>
        <w:t>numbers</w:t>
      </w:r>
      <w:commentRangeEnd w:id="14"/>
      <w:r w:rsidR="003C4B86">
        <w:rPr>
          <w:rStyle w:val="CommentReference"/>
        </w:rPr>
        <w:commentReference w:id="14"/>
      </w:r>
      <w:r w:rsidRPr="002B31C4">
        <w:rPr>
          <w:rFonts w:ascii="Calibri" w:hAnsi="Calibri" w:cs="Calibri"/>
          <w:sz w:val="22"/>
          <w:szCs w:val="22"/>
        </w:rPr>
        <w:t xml:space="preserve">. </w:t>
      </w:r>
    </w:p>
    <w:p w14:paraId="57D9262C" w14:textId="77777777" w:rsidR="002B31C4" w:rsidRDefault="002B31C4" w:rsidP="002C52A7">
      <w:pPr>
        <w:ind w:left="1134" w:right="281" w:hanging="1134"/>
        <w:rPr>
          <w:rFonts w:ascii="Calibri" w:hAnsi="Calibri" w:cs="Calibri"/>
          <w:sz w:val="22"/>
          <w:szCs w:val="22"/>
        </w:rPr>
      </w:pPr>
    </w:p>
    <w:p w14:paraId="409A37F5" w14:textId="03FCA034" w:rsidR="002B31C4" w:rsidRDefault="009D7A36" w:rsidP="002C52A7">
      <w:pPr>
        <w:ind w:left="1134" w:right="281" w:hanging="1134"/>
        <w:rPr>
          <w:rFonts w:ascii="Calibri" w:hAnsi="Calibri" w:cs="Calibri"/>
          <w:sz w:val="22"/>
          <w:szCs w:val="22"/>
        </w:rPr>
      </w:pPr>
      <w:r w:rsidRPr="002B31C4">
        <w:rPr>
          <w:rFonts w:ascii="Calibri" w:hAnsi="Calibri" w:cs="Calibri"/>
          <w:sz w:val="22"/>
          <w:szCs w:val="22"/>
        </w:rPr>
        <w:t xml:space="preserve">A.3 </w:t>
      </w:r>
      <w:r w:rsidR="002C52A7">
        <w:rPr>
          <w:rFonts w:ascii="Calibri" w:hAnsi="Calibri" w:cs="Calibri"/>
          <w:sz w:val="22"/>
          <w:szCs w:val="22"/>
        </w:rPr>
        <w:tab/>
      </w:r>
      <w:r w:rsidRPr="002B31C4">
        <w:rPr>
          <w:rFonts w:ascii="Calibri" w:hAnsi="Calibri" w:cs="Calibri"/>
          <w:sz w:val="22"/>
          <w:szCs w:val="22"/>
        </w:rPr>
        <w:t xml:space="preserve">GENERAL continued </w:t>
      </w:r>
    </w:p>
    <w:p w14:paraId="67CCDDC8" w14:textId="0D9A8CC3" w:rsidR="002B31C4" w:rsidRDefault="009D7A36" w:rsidP="002C52A7">
      <w:pPr>
        <w:ind w:left="1134" w:right="281" w:hanging="1134"/>
        <w:rPr>
          <w:rFonts w:ascii="Calibri" w:hAnsi="Calibri" w:cs="Calibri"/>
          <w:sz w:val="22"/>
          <w:szCs w:val="22"/>
        </w:rPr>
      </w:pPr>
      <w:r w:rsidRPr="002B31C4">
        <w:rPr>
          <w:rFonts w:ascii="Calibri" w:hAnsi="Calibri" w:cs="Calibri"/>
          <w:sz w:val="22"/>
          <w:szCs w:val="22"/>
        </w:rPr>
        <w:t xml:space="preserve">A.3.1 </w:t>
      </w:r>
      <w:r w:rsidR="002C52A7">
        <w:rPr>
          <w:rFonts w:ascii="Calibri" w:hAnsi="Calibri" w:cs="Calibri"/>
          <w:sz w:val="22"/>
          <w:szCs w:val="22"/>
        </w:rPr>
        <w:tab/>
      </w:r>
      <w:r w:rsidRPr="002B31C4">
        <w:rPr>
          <w:rFonts w:ascii="Calibri" w:hAnsi="Calibri" w:cs="Calibri"/>
          <w:sz w:val="22"/>
          <w:szCs w:val="22"/>
        </w:rPr>
        <w:t xml:space="preserve">Class rules and their Interpretation </w:t>
      </w:r>
    </w:p>
    <w:p w14:paraId="7BF88DF6" w14:textId="7D16CC35" w:rsidR="002B31C4" w:rsidRDefault="002C52A7" w:rsidP="002C52A7">
      <w:pPr>
        <w:ind w:left="1134" w:right="281" w:hanging="1134"/>
        <w:rPr>
          <w:rFonts w:ascii="Calibri" w:hAnsi="Calibri" w:cs="Calibri"/>
          <w:sz w:val="22"/>
          <w:szCs w:val="22"/>
        </w:rPr>
      </w:pPr>
      <w:r>
        <w:rPr>
          <w:rFonts w:ascii="Calibri" w:hAnsi="Calibri" w:cs="Calibri"/>
          <w:sz w:val="22"/>
          <w:szCs w:val="22"/>
        </w:rPr>
        <w:tab/>
      </w:r>
      <w:r w:rsidR="009D7A36" w:rsidRPr="002B31C4">
        <w:rPr>
          <w:rFonts w:ascii="Calibri" w:hAnsi="Calibri" w:cs="Calibri"/>
          <w:sz w:val="22"/>
          <w:szCs w:val="22"/>
        </w:rPr>
        <w:t xml:space="preserve">(a) In the event of a discrepancy within the class rule the matter shall be referred to the MYA Technical Officer. </w:t>
      </w:r>
    </w:p>
    <w:p w14:paraId="6CF18956" w14:textId="6EA5165F" w:rsidR="002B31C4" w:rsidRDefault="002C52A7" w:rsidP="002C52A7">
      <w:pPr>
        <w:ind w:left="1134" w:right="281" w:hanging="1134"/>
        <w:rPr>
          <w:rFonts w:ascii="Calibri" w:hAnsi="Calibri" w:cs="Calibri"/>
          <w:sz w:val="22"/>
          <w:szCs w:val="22"/>
        </w:rPr>
      </w:pPr>
      <w:r>
        <w:rPr>
          <w:rFonts w:ascii="Calibri" w:hAnsi="Calibri" w:cs="Calibri"/>
          <w:sz w:val="22"/>
          <w:szCs w:val="22"/>
        </w:rPr>
        <w:tab/>
      </w:r>
      <w:r w:rsidR="009D7A36" w:rsidRPr="002B31C4">
        <w:rPr>
          <w:rFonts w:ascii="Calibri" w:hAnsi="Calibri" w:cs="Calibri"/>
          <w:sz w:val="22"/>
          <w:szCs w:val="22"/>
        </w:rPr>
        <w:t xml:space="preserve">(b) If it is uncertain how any feature of the hull or appendages shall be measured, the Official Measurer shall seek advice from the local District Senior Measurer or MYA Technical </w:t>
      </w:r>
      <w:commentRangeStart w:id="15"/>
      <w:r w:rsidR="009D7A36" w:rsidRPr="002B31C4">
        <w:rPr>
          <w:rFonts w:ascii="Calibri" w:hAnsi="Calibri" w:cs="Calibri"/>
          <w:sz w:val="22"/>
          <w:szCs w:val="22"/>
        </w:rPr>
        <w:t>Officer</w:t>
      </w:r>
      <w:commentRangeEnd w:id="15"/>
      <w:r w:rsidR="00227803">
        <w:rPr>
          <w:rStyle w:val="CommentReference"/>
        </w:rPr>
        <w:commentReference w:id="15"/>
      </w:r>
      <w:r w:rsidR="009D7A36" w:rsidRPr="002B31C4">
        <w:rPr>
          <w:rFonts w:ascii="Calibri" w:hAnsi="Calibri" w:cs="Calibri"/>
          <w:sz w:val="22"/>
          <w:szCs w:val="22"/>
        </w:rPr>
        <w:t xml:space="preserve">. </w:t>
      </w:r>
    </w:p>
    <w:p w14:paraId="5D3A9828" w14:textId="4E5823EF" w:rsidR="002B31C4" w:rsidRDefault="002C52A7" w:rsidP="002C52A7">
      <w:pPr>
        <w:ind w:left="1134" w:right="281" w:hanging="1134"/>
        <w:rPr>
          <w:rFonts w:ascii="Calibri" w:hAnsi="Calibri" w:cs="Calibri"/>
          <w:sz w:val="22"/>
          <w:szCs w:val="22"/>
        </w:rPr>
      </w:pPr>
      <w:r>
        <w:rPr>
          <w:rFonts w:ascii="Calibri" w:hAnsi="Calibri" w:cs="Calibri"/>
          <w:sz w:val="22"/>
          <w:szCs w:val="22"/>
        </w:rPr>
        <w:tab/>
      </w:r>
      <w:r w:rsidR="009D7A36" w:rsidRPr="002B31C4">
        <w:rPr>
          <w:rFonts w:ascii="Calibri" w:hAnsi="Calibri" w:cs="Calibri"/>
          <w:sz w:val="22"/>
          <w:szCs w:val="22"/>
        </w:rPr>
        <w:t xml:space="preserve">(c) Any interpretations concerning the class rule shall be made by the MYA Tech Team. </w:t>
      </w:r>
    </w:p>
    <w:p w14:paraId="729B0205" w14:textId="2667778B" w:rsidR="002B31C4" w:rsidRDefault="002C52A7" w:rsidP="002C52A7">
      <w:pPr>
        <w:ind w:left="1134" w:right="281" w:hanging="1134"/>
        <w:rPr>
          <w:rFonts w:ascii="Calibri" w:hAnsi="Calibri" w:cs="Calibri"/>
          <w:sz w:val="22"/>
          <w:szCs w:val="22"/>
        </w:rPr>
      </w:pPr>
      <w:r>
        <w:rPr>
          <w:rFonts w:ascii="Calibri" w:hAnsi="Calibri" w:cs="Calibri"/>
          <w:sz w:val="22"/>
          <w:szCs w:val="22"/>
        </w:rPr>
        <w:tab/>
      </w:r>
      <w:r w:rsidR="009D7A36" w:rsidRPr="002B31C4">
        <w:rPr>
          <w:rFonts w:ascii="Calibri" w:hAnsi="Calibri" w:cs="Calibri"/>
          <w:sz w:val="22"/>
          <w:szCs w:val="22"/>
        </w:rPr>
        <w:t xml:space="preserve">(d) The class rules shall not be varied by a race </w:t>
      </w:r>
      <w:commentRangeStart w:id="16"/>
      <w:commentRangeStart w:id="17"/>
      <w:r w:rsidR="009D7A36" w:rsidRPr="002B31C4">
        <w:rPr>
          <w:rFonts w:ascii="Calibri" w:hAnsi="Calibri" w:cs="Calibri"/>
          <w:sz w:val="22"/>
          <w:szCs w:val="22"/>
        </w:rPr>
        <w:t>committee</w:t>
      </w:r>
      <w:commentRangeEnd w:id="16"/>
      <w:r w:rsidR="003C4B86">
        <w:rPr>
          <w:rStyle w:val="CommentReference"/>
        </w:rPr>
        <w:commentReference w:id="16"/>
      </w:r>
      <w:commentRangeEnd w:id="17"/>
      <w:r w:rsidR="003D5A16">
        <w:rPr>
          <w:rStyle w:val="CommentReference"/>
        </w:rPr>
        <w:commentReference w:id="17"/>
      </w:r>
      <w:r w:rsidR="009D7A36" w:rsidRPr="002B31C4">
        <w:rPr>
          <w:rFonts w:ascii="Calibri" w:hAnsi="Calibri" w:cs="Calibri"/>
          <w:sz w:val="22"/>
          <w:szCs w:val="22"/>
        </w:rPr>
        <w:t xml:space="preserve">. </w:t>
      </w:r>
    </w:p>
    <w:p w14:paraId="61D7F94A" w14:textId="77777777" w:rsidR="002B31C4" w:rsidRDefault="002B31C4" w:rsidP="002C52A7">
      <w:pPr>
        <w:ind w:left="1134" w:right="281" w:hanging="1134"/>
        <w:rPr>
          <w:rFonts w:ascii="Calibri" w:hAnsi="Calibri" w:cs="Calibri"/>
          <w:sz w:val="22"/>
          <w:szCs w:val="22"/>
        </w:rPr>
      </w:pPr>
    </w:p>
    <w:p w14:paraId="35836E0A" w14:textId="6A61E2AA" w:rsidR="002B31C4" w:rsidRDefault="009D7A36" w:rsidP="002C52A7">
      <w:pPr>
        <w:ind w:left="1134" w:right="281" w:hanging="1134"/>
        <w:rPr>
          <w:rFonts w:ascii="Calibri" w:hAnsi="Calibri" w:cs="Calibri"/>
          <w:sz w:val="22"/>
          <w:szCs w:val="22"/>
        </w:rPr>
      </w:pPr>
      <w:r w:rsidRPr="002B31C4">
        <w:rPr>
          <w:rFonts w:ascii="Calibri" w:hAnsi="Calibri" w:cs="Calibri"/>
          <w:sz w:val="22"/>
          <w:szCs w:val="22"/>
        </w:rPr>
        <w:t xml:space="preserve">A.4 </w:t>
      </w:r>
      <w:r w:rsidR="002C52A7">
        <w:rPr>
          <w:rFonts w:ascii="Calibri" w:hAnsi="Calibri" w:cs="Calibri"/>
          <w:sz w:val="22"/>
          <w:szCs w:val="22"/>
        </w:rPr>
        <w:tab/>
      </w:r>
      <w:r w:rsidRPr="002B31C4">
        <w:rPr>
          <w:rFonts w:ascii="Calibri" w:hAnsi="Calibri" w:cs="Calibri"/>
          <w:sz w:val="22"/>
          <w:szCs w:val="22"/>
        </w:rPr>
        <w:t xml:space="preserve">ADMINISTRATION </w:t>
      </w:r>
    </w:p>
    <w:p w14:paraId="1EA0CB9F" w14:textId="4841856D" w:rsidR="002B31C4" w:rsidRDefault="009D7A36" w:rsidP="002C52A7">
      <w:pPr>
        <w:ind w:left="1134" w:right="281" w:hanging="1134"/>
        <w:rPr>
          <w:rFonts w:ascii="Calibri" w:hAnsi="Calibri" w:cs="Calibri"/>
          <w:sz w:val="22"/>
          <w:szCs w:val="22"/>
        </w:rPr>
      </w:pPr>
      <w:r w:rsidRPr="002B31C4">
        <w:rPr>
          <w:rFonts w:ascii="Calibri" w:hAnsi="Calibri" w:cs="Calibri"/>
          <w:sz w:val="22"/>
          <w:szCs w:val="22"/>
        </w:rPr>
        <w:t xml:space="preserve">A.4.1 </w:t>
      </w:r>
      <w:r w:rsidR="002C52A7">
        <w:rPr>
          <w:rFonts w:ascii="Calibri" w:hAnsi="Calibri" w:cs="Calibri"/>
          <w:sz w:val="22"/>
          <w:szCs w:val="22"/>
        </w:rPr>
        <w:tab/>
      </w:r>
      <w:r w:rsidRPr="002B31C4">
        <w:rPr>
          <w:rFonts w:ascii="Calibri" w:hAnsi="Calibri" w:cs="Calibri"/>
          <w:sz w:val="22"/>
          <w:szCs w:val="22"/>
        </w:rPr>
        <w:t xml:space="preserve">Language, registration, alterations and replacements </w:t>
      </w:r>
    </w:p>
    <w:p w14:paraId="1A6F44BD" w14:textId="14A86F22" w:rsidR="002B31C4" w:rsidRDefault="002C52A7" w:rsidP="002C52A7">
      <w:pPr>
        <w:ind w:left="1134" w:right="281" w:hanging="1134"/>
        <w:rPr>
          <w:rFonts w:ascii="Calibri" w:hAnsi="Calibri" w:cs="Calibri"/>
          <w:sz w:val="22"/>
          <w:szCs w:val="22"/>
        </w:rPr>
      </w:pPr>
      <w:r>
        <w:rPr>
          <w:rFonts w:ascii="Calibri" w:hAnsi="Calibri" w:cs="Calibri"/>
          <w:sz w:val="22"/>
          <w:szCs w:val="22"/>
        </w:rPr>
        <w:tab/>
      </w:r>
      <w:r w:rsidR="009D7A36" w:rsidRPr="002B31C4">
        <w:rPr>
          <w:rFonts w:ascii="Calibri" w:hAnsi="Calibri" w:cs="Calibri"/>
          <w:sz w:val="22"/>
          <w:szCs w:val="22"/>
        </w:rPr>
        <w:t xml:space="preserve">(a) The word "shall" is mandatory and the word "may" is </w:t>
      </w:r>
      <w:commentRangeStart w:id="18"/>
      <w:r w:rsidR="009D7A36" w:rsidRPr="002B31C4">
        <w:rPr>
          <w:rFonts w:ascii="Calibri" w:hAnsi="Calibri" w:cs="Calibri"/>
          <w:sz w:val="22"/>
          <w:szCs w:val="22"/>
        </w:rPr>
        <w:t>permissive</w:t>
      </w:r>
      <w:commentRangeEnd w:id="18"/>
      <w:r w:rsidR="00227803">
        <w:rPr>
          <w:rStyle w:val="CommentReference"/>
        </w:rPr>
        <w:commentReference w:id="18"/>
      </w:r>
      <w:r w:rsidR="009D7A36" w:rsidRPr="002B31C4">
        <w:rPr>
          <w:rFonts w:ascii="Calibri" w:hAnsi="Calibri" w:cs="Calibri"/>
          <w:sz w:val="22"/>
          <w:szCs w:val="22"/>
        </w:rPr>
        <w:t xml:space="preserve">. </w:t>
      </w:r>
    </w:p>
    <w:p w14:paraId="36AF1160" w14:textId="1CBC183C" w:rsidR="002B31C4" w:rsidRDefault="002C52A7" w:rsidP="002C52A7">
      <w:pPr>
        <w:ind w:left="1134" w:right="281" w:hanging="1134"/>
        <w:rPr>
          <w:rFonts w:ascii="Calibri" w:hAnsi="Calibri" w:cs="Calibri"/>
          <w:sz w:val="22"/>
          <w:szCs w:val="22"/>
        </w:rPr>
      </w:pPr>
      <w:r>
        <w:rPr>
          <w:rFonts w:ascii="Calibri" w:hAnsi="Calibri" w:cs="Calibri"/>
          <w:sz w:val="22"/>
          <w:szCs w:val="22"/>
        </w:rPr>
        <w:tab/>
      </w:r>
      <w:r w:rsidR="009D7A36" w:rsidRPr="002B31C4">
        <w:rPr>
          <w:rFonts w:ascii="Calibri" w:hAnsi="Calibri" w:cs="Calibri"/>
          <w:sz w:val="22"/>
          <w:szCs w:val="22"/>
        </w:rPr>
        <w:t xml:space="preserve">(b) The builder or the owner shall apply to the class registrar for a registration number. </w:t>
      </w:r>
    </w:p>
    <w:p w14:paraId="58CBF322" w14:textId="76FA8811" w:rsidR="002B31C4" w:rsidRDefault="002C52A7" w:rsidP="002C52A7">
      <w:pPr>
        <w:ind w:left="1134" w:right="281" w:hanging="1134"/>
        <w:rPr>
          <w:rFonts w:ascii="Calibri" w:hAnsi="Calibri" w:cs="Calibri"/>
          <w:sz w:val="22"/>
          <w:szCs w:val="22"/>
        </w:rPr>
      </w:pPr>
      <w:r>
        <w:rPr>
          <w:rFonts w:ascii="Calibri" w:hAnsi="Calibri" w:cs="Calibri"/>
          <w:sz w:val="22"/>
          <w:szCs w:val="22"/>
        </w:rPr>
        <w:tab/>
      </w:r>
      <w:r w:rsidR="009D7A36" w:rsidRPr="002B31C4">
        <w:rPr>
          <w:rFonts w:ascii="Calibri" w:hAnsi="Calibri" w:cs="Calibri"/>
          <w:sz w:val="22"/>
          <w:szCs w:val="22"/>
        </w:rPr>
        <w:t xml:space="preserve">(c) No more than one boat shall have the same registration number. </w:t>
      </w:r>
    </w:p>
    <w:p w14:paraId="2EA7E9FE" w14:textId="0442DEF4" w:rsidR="002B31C4" w:rsidRDefault="002C52A7" w:rsidP="002C52A7">
      <w:pPr>
        <w:ind w:left="1134" w:right="281" w:hanging="1134"/>
        <w:rPr>
          <w:rFonts w:ascii="Calibri" w:hAnsi="Calibri" w:cs="Calibri"/>
          <w:sz w:val="22"/>
          <w:szCs w:val="22"/>
        </w:rPr>
      </w:pPr>
      <w:r>
        <w:rPr>
          <w:rFonts w:ascii="Calibri" w:hAnsi="Calibri" w:cs="Calibri"/>
          <w:sz w:val="22"/>
          <w:szCs w:val="22"/>
        </w:rPr>
        <w:tab/>
      </w:r>
      <w:r w:rsidR="009D7A36" w:rsidRPr="002B31C4">
        <w:rPr>
          <w:rFonts w:ascii="Calibri" w:hAnsi="Calibri" w:cs="Calibri"/>
          <w:sz w:val="22"/>
          <w:szCs w:val="22"/>
        </w:rPr>
        <w:t xml:space="preserve">(d) Alterations, replacements or repairs to the boat shall be made in accordance with the class rules and shall be checked by an Official </w:t>
      </w:r>
      <w:commentRangeStart w:id="20"/>
      <w:r w:rsidR="009D7A36" w:rsidRPr="002B31C4">
        <w:rPr>
          <w:rFonts w:ascii="Calibri" w:hAnsi="Calibri" w:cs="Calibri"/>
          <w:sz w:val="22"/>
          <w:szCs w:val="22"/>
        </w:rPr>
        <w:t>Measurer</w:t>
      </w:r>
      <w:commentRangeEnd w:id="20"/>
      <w:r w:rsidR="00227803">
        <w:rPr>
          <w:rStyle w:val="CommentReference"/>
        </w:rPr>
        <w:commentReference w:id="20"/>
      </w:r>
      <w:r w:rsidR="009D7A36" w:rsidRPr="002B31C4">
        <w:rPr>
          <w:rFonts w:ascii="Calibri" w:hAnsi="Calibri" w:cs="Calibri"/>
          <w:sz w:val="22"/>
          <w:szCs w:val="22"/>
        </w:rPr>
        <w:t xml:space="preserve"> where such items are required to be measured. </w:t>
      </w:r>
    </w:p>
    <w:p w14:paraId="4826F382" w14:textId="77777777" w:rsidR="009D7A36" w:rsidRPr="002B31C4" w:rsidRDefault="009D7A36" w:rsidP="002C52A7">
      <w:pPr>
        <w:ind w:left="1134" w:right="281" w:hanging="1134"/>
        <w:rPr>
          <w:rFonts w:ascii="Calibri" w:hAnsi="Calibri" w:cs="Calibri"/>
          <w:sz w:val="22"/>
          <w:szCs w:val="22"/>
        </w:rPr>
      </w:pPr>
    </w:p>
    <w:p w14:paraId="3127E8D2" w14:textId="146FE3FA" w:rsidR="002B31C4" w:rsidRDefault="009D7A36" w:rsidP="002C52A7">
      <w:pPr>
        <w:ind w:left="1134" w:right="281" w:hanging="1134"/>
        <w:rPr>
          <w:rFonts w:ascii="Calibri" w:hAnsi="Calibri" w:cs="Calibri"/>
          <w:sz w:val="22"/>
          <w:szCs w:val="22"/>
        </w:rPr>
      </w:pPr>
      <w:r w:rsidRPr="002B31C4">
        <w:rPr>
          <w:rFonts w:ascii="Calibri" w:hAnsi="Calibri" w:cs="Calibri"/>
          <w:sz w:val="22"/>
          <w:szCs w:val="22"/>
        </w:rPr>
        <w:t xml:space="preserve">A.4.2 </w:t>
      </w:r>
      <w:r w:rsidR="002C52A7">
        <w:rPr>
          <w:rFonts w:ascii="Calibri" w:hAnsi="Calibri" w:cs="Calibri"/>
          <w:sz w:val="22"/>
          <w:szCs w:val="22"/>
        </w:rPr>
        <w:tab/>
      </w:r>
      <w:r w:rsidRPr="002B31C4">
        <w:rPr>
          <w:rFonts w:ascii="Calibri" w:hAnsi="Calibri" w:cs="Calibri"/>
          <w:sz w:val="22"/>
          <w:szCs w:val="22"/>
        </w:rPr>
        <w:t xml:space="preserve">Measurement Forms and Validity of Certificates </w:t>
      </w:r>
    </w:p>
    <w:p w14:paraId="328D9156" w14:textId="23899D2D" w:rsidR="002B31C4" w:rsidRDefault="002C52A7" w:rsidP="002C52A7">
      <w:pPr>
        <w:ind w:left="1134" w:right="281" w:hanging="1134"/>
        <w:rPr>
          <w:rFonts w:ascii="Calibri" w:hAnsi="Calibri" w:cs="Calibri"/>
          <w:sz w:val="22"/>
          <w:szCs w:val="22"/>
        </w:rPr>
      </w:pPr>
      <w:r>
        <w:rPr>
          <w:rFonts w:ascii="Calibri" w:hAnsi="Calibri" w:cs="Calibri"/>
          <w:sz w:val="22"/>
          <w:szCs w:val="22"/>
        </w:rPr>
        <w:tab/>
      </w:r>
      <w:r w:rsidR="009D7A36" w:rsidRPr="002B31C4">
        <w:rPr>
          <w:rFonts w:ascii="Calibri" w:hAnsi="Calibri" w:cs="Calibri"/>
          <w:sz w:val="22"/>
          <w:szCs w:val="22"/>
        </w:rPr>
        <w:t xml:space="preserve">(a) The Measurement Form completed and signed by the Official Measurer and owner shall be scanned and sent by email to the registrar. </w:t>
      </w:r>
    </w:p>
    <w:p w14:paraId="2988FADB" w14:textId="715F9964" w:rsidR="002B31C4" w:rsidRDefault="002C52A7" w:rsidP="002C52A7">
      <w:pPr>
        <w:ind w:left="1134" w:right="281" w:hanging="1134"/>
        <w:rPr>
          <w:rFonts w:ascii="Calibri" w:hAnsi="Calibri" w:cs="Calibri"/>
          <w:sz w:val="22"/>
          <w:szCs w:val="22"/>
        </w:rPr>
      </w:pPr>
      <w:r>
        <w:rPr>
          <w:rFonts w:ascii="Calibri" w:hAnsi="Calibri" w:cs="Calibri"/>
          <w:sz w:val="22"/>
          <w:szCs w:val="22"/>
        </w:rPr>
        <w:tab/>
      </w:r>
      <w:r w:rsidR="009D7A36" w:rsidRPr="002B31C4">
        <w:rPr>
          <w:rFonts w:ascii="Calibri" w:hAnsi="Calibri" w:cs="Calibri"/>
          <w:sz w:val="22"/>
          <w:szCs w:val="22"/>
        </w:rPr>
        <w:t xml:space="preserve">(b) The registrar will check the Measurement Form and produce the certificate, which he will sign to validate it. </w:t>
      </w:r>
    </w:p>
    <w:p w14:paraId="0111B353" w14:textId="7B8C8D8E" w:rsidR="002B31C4" w:rsidRDefault="002C52A7" w:rsidP="002C52A7">
      <w:pPr>
        <w:ind w:left="1134" w:right="281" w:hanging="1134"/>
        <w:rPr>
          <w:rFonts w:ascii="Calibri" w:hAnsi="Calibri" w:cs="Calibri"/>
          <w:sz w:val="22"/>
          <w:szCs w:val="22"/>
        </w:rPr>
      </w:pPr>
      <w:r>
        <w:rPr>
          <w:rFonts w:ascii="Calibri" w:hAnsi="Calibri" w:cs="Calibri"/>
          <w:sz w:val="22"/>
          <w:szCs w:val="22"/>
        </w:rPr>
        <w:tab/>
      </w:r>
      <w:r w:rsidR="009D7A36" w:rsidRPr="002B31C4">
        <w:rPr>
          <w:rFonts w:ascii="Calibri" w:hAnsi="Calibri" w:cs="Calibri"/>
          <w:sz w:val="22"/>
          <w:szCs w:val="22"/>
        </w:rPr>
        <w:t xml:space="preserve">(c) The registrar will produce a pdf from the certificate, save it as the register record and send that electronically to the owner, who will print it for use at events. </w:t>
      </w:r>
    </w:p>
    <w:p w14:paraId="20C213FA" w14:textId="5A1F8715" w:rsidR="002B31C4" w:rsidRDefault="002C52A7" w:rsidP="002C52A7">
      <w:pPr>
        <w:ind w:left="1134" w:right="281" w:hanging="1134"/>
        <w:rPr>
          <w:rFonts w:ascii="Calibri" w:hAnsi="Calibri" w:cs="Calibri"/>
          <w:sz w:val="22"/>
          <w:szCs w:val="22"/>
        </w:rPr>
      </w:pPr>
      <w:r>
        <w:rPr>
          <w:rFonts w:ascii="Calibri" w:hAnsi="Calibri" w:cs="Calibri"/>
          <w:sz w:val="22"/>
          <w:szCs w:val="22"/>
        </w:rPr>
        <w:tab/>
      </w:r>
      <w:r w:rsidR="009D7A36" w:rsidRPr="002B31C4">
        <w:rPr>
          <w:rFonts w:ascii="Calibri" w:hAnsi="Calibri" w:cs="Calibri"/>
          <w:sz w:val="22"/>
          <w:szCs w:val="22"/>
        </w:rPr>
        <w:t xml:space="preserve">(d) Upon request the registrar may send a paper version of the certificate to an owner by post. </w:t>
      </w:r>
    </w:p>
    <w:p w14:paraId="67CA0009" w14:textId="068E0C45" w:rsidR="002B31C4" w:rsidRDefault="002C52A7" w:rsidP="002C52A7">
      <w:pPr>
        <w:ind w:left="1134" w:right="281" w:hanging="1134"/>
        <w:rPr>
          <w:rFonts w:ascii="Calibri" w:hAnsi="Calibri" w:cs="Calibri"/>
          <w:sz w:val="22"/>
          <w:szCs w:val="22"/>
        </w:rPr>
      </w:pPr>
      <w:r>
        <w:rPr>
          <w:rFonts w:ascii="Calibri" w:hAnsi="Calibri" w:cs="Calibri"/>
          <w:sz w:val="22"/>
          <w:szCs w:val="22"/>
        </w:rPr>
        <w:tab/>
      </w:r>
      <w:r w:rsidR="009D7A36" w:rsidRPr="002B31C4">
        <w:rPr>
          <w:rFonts w:ascii="Calibri" w:hAnsi="Calibri" w:cs="Calibri"/>
          <w:sz w:val="22"/>
          <w:szCs w:val="22"/>
        </w:rPr>
        <w:t xml:space="preserve">(e) A boat's most recent certificate shall be its only valid </w:t>
      </w:r>
      <w:commentRangeStart w:id="21"/>
      <w:r w:rsidR="009D7A36" w:rsidRPr="002B31C4">
        <w:rPr>
          <w:rFonts w:ascii="Calibri" w:hAnsi="Calibri" w:cs="Calibri"/>
          <w:sz w:val="22"/>
          <w:szCs w:val="22"/>
        </w:rPr>
        <w:t>certificate</w:t>
      </w:r>
      <w:commentRangeEnd w:id="21"/>
      <w:r w:rsidR="00227803">
        <w:rPr>
          <w:rStyle w:val="CommentReference"/>
        </w:rPr>
        <w:commentReference w:id="21"/>
      </w:r>
      <w:r w:rsidR="009D7A36" w:rsidRPr="002B31C4">
        <w:rPr>
          <w:rFonts w:ascii="Calibri" w:hAnsi="Calibri" w:cs="Calibri"/>
          <w:sz w:val="22"/>
          <w:szCs w:val="22"/>
        </w:rPr>
        <w:t xml:space="preserve">. </w:t>
      </w:r>
    </w:p>
    <w:p w14:paraId="2FF74AB3" w14:textId="77777777" w:rsidR="002B31C4" w:rsidRDefault="002B31C4" w:rsidP="002C52A7">
      <w:pPr>
        <w:ind w:left="1134" w:right="281" w:hanging="1134"/>
        <w:rPr>
          <w:rFonts w:ascii="Calibri" w:hAnsi="Calibri" w:cs="Calibri"/>
          <w:sz w:val="22"/>
          <w:szCs w:val="22"/>
        </w:rPr>
      </w:pPr>
    </w:p>
    <w:p w14:paraId="20100304" w14:textId="12796C2A" w:rsidR="002B31C4" w:rsidRDefault="009D7A36" w:rsidP="002C52A7">
      <w:pPr>
        <w:ind w:left="1134" w:right="281" w:hanging="1134"/>
        <w:rPr>
          <w:rFonts w:ascii="Calibri" w:hAnsi="Calibri" w:cs="Calibri"/>
          <w:sz w:val="22"/>
          <w:szCs w:val="22"/>
        </w:rPr>
      </w:pPr>
      <w:r w:rsidRPr="002B31C4">
        <w:rPr>
          <w:rFonts w:ascii="Calibri" w:hAnsi="Calibri" w:cs="Calibri"/>
          <w:sz w:val="22"/>
          <w:szCs w:val="22"/>
        </w:rPr>
        <w:t xml:space="preserve">A.4.3 </w:t>
      </w:r>
      <w:r w:rsidR="002C52A7">
        <w:rPr>
          <w:rFonts w:ascii="Calibri" w:hAnsi="Calibri" w:cs="Calibri"/>
          <w:sz w:val="22"/>
          <w:szCs w:val="22"/>
        </w:rPr>
        <w:tab/>
      </w:r>
      <w:r w:rsidRPr="002B31C4">
        <w:rPr>
          <w:rFonts w:ascii="Calibri" w:hAnsi="Calibri" w:cs="Calibri"/>
          <w:sz w:val="22"/>
          <w:szCs w:val="22"/>
        </w:rPr>
        <w:t xml:space="preserve">Change of Ownership </w:t>
      </w:r>
    </w:p>
    <w:p w14:paraId="25610443" w14:textId="57374A78" w:rsidR="002B31C4" w:rsidRDefault="002C52A7" w:rsidP="002C52A7">
      <w:pPr>
        <w:ind w:left="1134" w:right="281" w:hanging="1134"/>
        <w:rPr>
          <w:rFonts w:ascii="Calibri" w:hAnsi="Calibri" w:cs="Calibri"/>
          <w:sz w:val="22"/>
          <w:szCs w:val="22"/>
        </w:rPr>
      </w:pPr>
      <w:r>
        <w:rPr>
          <w:rFonts w:ascii="Calibri" w:hAnsi="Calibri" w:cs="Calibri"/>
          <w:sz w:val="22"/>
          <w:szCs w:val="22"/>
        </w:rPr>
        <w:tab/>
      </w:r>
      <w:r w:rsidR="009D7A36" w:rsidRPr="002B31C4">
        <w:rPr>
          <w:rFonts w:ascii="Calibri" w:hAnsi="Calibri" w:cs="Calibri"/>
          <w:sz w:val="22"/>
          <w:szCs w:val="22"/>
        </w:rPr>
        <w:t xml:space="preserve">(a) Change of ownership invalidates the certificate, but shall not necessitate re-measurement. </w:t>
      </w:r>
    </w:p>
    <w:p w14:paraId="4B432691" w14:textId="7F30B4CF" w:rsidR="002B31C4" w:rsidRDefault="002C52A7" w:rsidP="002C52A7">
      <w:pPr>
        <w:ind w:left="1134" w:right="281" w:hanging="1134"/>
        <w:rPr>
          <w:rFonts w:ascii="Calibri" w:hAnsi="Calibri" w:cs="Calibri"/>
          <w:sz w:val="22"/>
          <w:szCs w:val="22"/>
        </w:rPr>
      </w:pPr>
      <w:r>
        <w:rPr>
          <w:rFonts w:ascii="Calibri" w:hAnsi="Calibri" w:cs="Calibri"/>
          <w:sz w:val="22"/>
          <w:szCs w:val="22"/>
        </w:rPr>
        <w:tab/>
      </w:r>
      <w:r w:rsidR="009D7A36" w:rsidRPr="002B31C4">
        <w:rPr>
          <w:rFonts w:ascii="Calibri" w:hAnsi="Calibri" w:cs="Calibri"/>
          <w:sz w:val="22"/>
          <w:szCs w:val="22"/>
        </w:rPr>
        <w:t xml:space="preserve">(b) The new owner shall complete and sign the section of the bottom of the invalidated certificate, preferably scan and send it by email, or alternatively send it by post to the registrar. </w:t>
      </w:r>
    </w:p>
    <w:p w14:paraId="3CF983A1" w14:textId="0A955387" w:rsidR="002B31C4" w:rsidRDefault="002C52A7" w:rsidP="002C52A7">
      <w:pPr>
        <w:ind w:left="1134" w:right="281" w:hanging="1134"/>
        <w:rPr>
          <w:rFonts w:ascii="Calibri" w:hAnsi="Calibri" w:cs="Calibri"/>
          <w:sz w:val="22"/>
          <w:szCs w:val="22"/>
        </w:rPr>
      </w:pPr>
      <w:r>
        <w:rPr>
          <w:rFonts w:ascii="Calibri" w:hAnsi="Calibri" w:cs="Calibri"/>
          <w:sz w:val="22"/>
          <w:szCs w:val="22"/>
        </w:rPr>
        <w:tab/>
      </w:r>
      <w:r w:rsidR="009D7A36" w:rsidRPr="002B31C4">
        <w:rPr>
          <w:rFonts w:ascii="Calibri" w:hAnsi="Calibri" w:cs="Calibri"/>
          <w:sz w:val="22"/>
          <w:szCs w:val="22"/>
        </w:rPr>
        <w:t xml:space="preserve">(c) A new certificate may then be issued to the new owner, as in A.4.2 (c) or (d). </w:t>
      </w:r>
    </w:p>
    <w:p w14:paraId="449F9394" w14:textId="77777777" w:rsidR="002B31C4" w:rsidRDefault="002B31C4" w:rsidP="002C52A7">
      <w:pPr>
        <w:ind w:left="1134" w:right="281" w:hanging="1134"/>
        <w:rPr>
          <w:rFonts w:ascii="Calibri" w:hAnsi="Calibri" w:cs="Calibri"/>
          <w:sz w:val="22"/>
          <w:szCs w:val="22"/>
        </w:rPr>
      </w:pPr>
    </w:p>
    <w:p w14:paraId="5280718B" w14:textId="77777777" w:rsidR="002C52A7" w:rsidRDefault="009D7A36" w:rsidP="002C52A7">
      <w:pPr>
        <w:ind w:left="1134" w:right="281" w:hanging="1134"/>
        <w:rPr>
          <w:rFonts w:ascii="Calibri" w:hAnsi="Calibri" w:cs="Calibri"/>
          <w:sz w:val="22"/>
          <w:szCs w:val="22"/>
        </w:rPr>
      </w:pPr>
      <w:r w:rsidRPr="002B31C4">
        <w:rPr>
          <w:rFonts w:ascii="Calibri" w:hAnsi="Calibri" w:cs="Calibri"/>
          <w:sz w:val="22"/>
          <w:szCs w:val="22"/>
        </w:rPr>
        <w:t xml:space="preserve">A.5 </w:t>
      </w:r>
      <w:r w:rsidR="002C52A7">
        <w:rPr>
          <w:rFonts w:ascii="Calibri" w:hAnsi="Calibri" w:cs="Calibri"/>
          <w:sz w:val="22"/>
          <w:szCs w:val="22"/>
        </w:rPr>
        <w:tab/>
      </w:r>
      <w:r w:rsidRPr="002B31C4">
        <w:rPr>
          <w:rFonts w:ascii="Calibri" w:hAnsi="Calibri" w:cs="Calibri"/>
          <w:sz w:val="22"/>
          <w:szCs w:val="22"/>
        </w:rPr>
        <w:t xml:space="preserve">EQUIPMENT </w:t>
      </w:r>
    </w:p>
    <w:p w14:paraId="1DDF4E95" w14:textId="5DEE753E" w:rsidR="002B31C4" w:rsidRDefault="009D7A36" w:rsidP="002C52A7">
      <w:pPr>
        <w:ind w:left="1134" w:right="281" w:hanging="1134"/>
        <w:rPr>
          <w:rFonts w:ascii="Calibri" w:hAnsi="Calibri" w:cs="Calibri"/>
          <w:sz w:val="22"/>
          <w:szCs w:val="22"/>
        </w:rPr>
      </w:pPr>
      <w:r w:rsidRPr="002B31C4">
        <w:rPr>
          <w:rFonts w:ascii="Calibri" w:hAnsi="Calibri" w:cs="Calibri"/>
          <w:sz w:val="22"/>
          <w:szCs w:val="22"/>
        </w:rPr>
        <w:t xml:space="preserve">A.5.1 </w:t>
      </w:r>
      <w:r w:rsidR="002C52A7">
        <w:rPr>
          <w:rFonts w:ascii="Calibri" w:hAnsi="Calibri" w:cs="Calibri"/>
          <w:sz w:val="22"/>
          <w:szCs w:val="22"/>
        </w:rPr>
        <w:tab/>
      </w:r>
      <w:r w:rsidRPr="002B31C4">
        <w:rPr>
          <w:rFonts w:ascii="Calibri" w:hAnsi="Calibri" w:cs="Calibri"/>
          <w:sz w:val="22"/>
          <w:szCs w:val="22"/>
        </w:rPr>
        <w:t xml:space="preserve">Replacements </w:t>
      </w:r>
    </w:p>
    <w:p w14:paraId="38ED7786" w14:textId="2014B40D" w:rsidR="002B31C4" w:rsidRDefault="002C52A7" w:rsidP="002C52A7">
      <w:pPr>
        <w:ind w:left="1134" w:right="281" w:hanging="1134"/>
        <w:rPr>
          <w:rFonts w:ascii="Calibri" w:hAnsi="Calibri" w:cs="Calibri"/>
          <w:sz w:val="22"/>
          <w:szCs w:val="22"/>
        </w:rPr>
      </w:pPr>
      <w:r>
        <w:rPr>
          <w:rFonts w:ascii="Calibri" w:hAnsi="Calibri" w:cs="Calibri"/>
          <w:sz w:val="22"/>
          <w:szCs w:val="22"/>
        </w:rPr>
        <w:tab/>
      </w:r>
      <w:r w:rsidR="009D7A36" w:rsidRPr="002B31C4">
        <w:rPr>
          <w:rFonts w:ascii="Calibri" w:hAnsi="Calibri" w:cs="Calibri"/>
          <w:sz w:val="22"/>
          <w:szCs w:val="22"/>
        </w:rPr>
        <w:t xml:space="preserve">(a) No appendage or ballast replacement shall be used during an event, except in cases of authentic damage or loss. All replacements shall be authorised by the race </w:t>
      </w:r>
      <w:commentRangeStart w:id="22"/>
      <w:r w:rsidR="009D7A36" w:rsidRPr="002B31C4">
        <w:rPr>
          <w:rFonts w:ascii="Calibri" w:hAnsi="Calibri" w:cs="Calibri"/>
          <w:sz w:val="22"/>
          <w:szCs w:val="22"/>
        </w:rPr>
        <w:t>committee</w:t>
      </w:r>
      <w:commentRangeEnd w:id="22"/>
      <w:r w:rsidR="00227803">
        <w:rPr>
          <w:rStyle w:val="CommentReference"/>
        </w:rPr>
        <w:commentReference w:id="22"/>
      </w:r>
      <w:r w:rsidR="009D7A36" w:rsidRPr="002B31C4">
        <w:rPr>
          <w:rFonts w:ascii="Calibri" w:hAnsi="Calibri" w:cs="Calibri"/>
          <w:sz w:val="22"/>
          <w:szCs w:val="22"/>
        </w:rPr>
        <w:t xml:space="preserve">. </w:t>
      </w:r>
    </w:p>
    <w:p w14:paraId="22490C90" w14:textId="77777777" w:rsidR="002B31C4" w:rsidRDefault="002B31C4" w:rsidP="002C52A7">
      <w:pPr>
        <w:ind w:left="1134" w:right="281" w:hanging="1134"/>
        <w:rPr>
          <w:rFonts w:ascii="Calibri" w:hAnsi="Calibri" w:cs="Calibri"/>
          <w:sz w:val="22"/>
          <w:szCs w:val="22"/>
        </w:rPr>
      </w:pPr>
    </w:p>
    <w:p w14:paraId="31698016" w14:textId="636C1E76" w:rsidR="002B31C4" w:rsidRDefault="009D7A36" w:rsidP="002C52A7">
      <w:pPr>
        <w:ind w:left="1134" w:right="281" w:hanging="1134"/>
        <w:rPr>
          <w:rFonts w:ascii="Calibri" w:hAnsi="Calibri" w:cs="Calibri"/>
          <w:sz w:val="22"/>
          <w:szCs w:val="22"/>
        </w:rPr>
      </w:pPr>
      <w:r w:rsidRPr="002B31C4">
        <w:rPr>
          <w:rFonts w:ascii="Calibri" w:hAnsi="Calibri" w:cs="Calibri"/>
          <w:sz w:val="22"/>
          <w:szCs w:val="22"/>
        </w:rPr>
        <w:t xml:space="preserve">A.5.2 </w:t>
      </w:r>
      <w:r w:rsidR="002C52A7">
        <w:rPr>
          <w:rFonts w:ascii="Calibri" w:hAnsi="Calibri" w:cs="Calibri"/>
          <w:sz w:val="22"/>
          <w:szCs w:val="22"/>
        </w:rPr>
        <w:tab/>
      </w:r>
      <w:r w:rsidRPr="002B31C4">
        <w:rPr>
          <w:rFonts w:ascii="Calibri" w:hAnsi="Calibri" w:cs="Calibri"/>
          <w:sz w:val="22"/>
          <w:szCs w:val="22"/>
        </w:rPr>
        <w:t xml:space="preserve">Prohibited </w:t>
      </w:r>
    </w:p>
    <w:p w14:paraId="68D82D28" w14:textId="554C191C" w:rsidR="002B31C4" w:rsidRDefault="002C52A7" w:rsidP="002C52A7">
      <w:pPr>
        <w:ind w:left="1134" w:right="281" w:hanging="1134"/>
        <w:rPr>
          <w:rFonts w:ascii="Calibri" w:hAnsi="Calibri" w:cs="Calibri"/>
          <w:sz w:val="22"/>
          <w:szCs w:val="22"/>
        </w:rPr>
      </w:pPr>
      <w:r>
        <w:rPr>
          <w:rFonts w:ascii="Calibri" w:hAnsi="Calibri" w:cs="Calibri"/>
          <w:sz w:val="22"/>
          <w:szCs w:val="22"/>
        </w:rPr>
        <w:tab/>
      </w:r>
      <w:r w:rsidR="009D7A36" w:rsidRPr="002B31C4">
        <w:rPr>
          <w:rFonts w:ascii="Calibri" w:hAnsi="Calibri" w:cs="Calibri"/>
          <w:sz w:val="22"/>
          <w:szCs w:val="22"/>
        </w:rPr>
        <w:t xml:space="preserve">(a) Self steering devices or electronic equipment for automatic steering or rig trimming are </w:t>
      </w:r>
      <w:commentRangeStart w:id="23"/>
      <w:r w:rsidR="009D7A36" w:rsidRPr="002B31C4">
        <w:rPr>
          <w:rFonts w:ascii="Calibri" w:hAnsi="Calibri" w:cs="Calibri"/>
          <w:sz w:val="22"/>
          <w:szCs w:val="22"/>
        </w:rPr>
        <w:t>prohibited</w:t>
      </w:r>
      <w:commentRangeEnd w:id="23"/>
      <w:r w:rsidR="00227803">
        <w:rPr>
          <w:rStyle w:val="CommentReference"/>
        </w:rPr>
        <w:commentReference w:id="23"/>
      </w:r>
      <w:r w:rsidR="009D7A36" w:rsidRPr="002B31C4">
        <w:rPr>
          <w:rFonts w:ascii="Calibri" w:hAnsi="Calibri" w:cs="Calibri"/>
          <w:sz w:val="22"/>
          <w:szCs w:val="22"/>
        </w:rPr>
        <w:t xml:space="preserve">. </w:t>
      </w:r>
    </w:p>
    <w:p w14:paraId="407E1B8E" w14:textId="77777777" w:rsidR="002B31C4" w:rsidRDefault="002B31C4" w:rsidP="002C52A7">
      <w:pPr>
        <w:ind w:left="1134" w:right="281" w:hanging="1134"/>
        <w:rPr>
          <w:rFonts w:ascii="Calibri" w:hAnsi="Calibri" w:cs="Calibri"/>
          <w:sz w:val="22"/>
          <w:szCs w:val="22"/>
        </w:rPr>
      </w:pPr>
    </w:p>
    <w:p w14:paraId="40F3F5AC" w14:textId="45D98629" w:rsidR="002B31C4" w:rsidRDefault="009D7A36" w:rsidP="002C52A7">
      <w:pPr>
        <w:ind w:left="1134" w:right="281" w:hanging="1134"/>
        <w:rPr>
          <w:rFonts w:ascii="Calibri" w:hAnsi="Calibri" w:cs="Calibri"/>
          <w:sz w:val="22"/>
          <w:szCs w:val="22"/>
        </w:rPr>
      </w:pPr>
      <w:r w:rsidRPr="002B31C4">
        <w:rPr>
          <w:rFonts w:ascii="Calibri" w:hAnsi="Calibri" w:cs="Calibri"/>
          <w:sz w:val="22"/>
          <w:szCs w:val="22"/>
        </w:rPr>
        <w:lastRenderedPageBreak/>
        <w:t xml:space="preserve">H. </w:t>
      </w:r>
      <w:r w:rsidR="002C52A7">
        <w:rPr>
          <w:rFonts w:ascii="Calibri" w:hAnsi="Calibri" w:cs="Calibri"/>
          <w:sz w:val="22"/>
          <w:szCs w:val="22"/>
        </w:rPr>
        <w:tab/>
      </w:r>
      <w:r w:rsidRPr="002B31C4">
        <w:rPr>
          <w:rFonts w:ascii="Calibri" w:hAnsi="Calibri" w:cs="Calibri"/>
          <w:sz w:val="22"/>
          <w:szCs w:val="22"/>
        </w:rPr>
        <w:t xml:space="preserve">FREE SAILING YACHTS </w:t>
      </w:r>
    </w:p>
    <w:p w14:paraId="19588C55" w14:textId="44FC9EF2" w:rsidR="009D7A36" w:rsidRDefault="009D7A36" w:rsidP="002C52A7">
      <w:pPr>
        <w:ind w:left="1134" w:right="281" w:hanging="1134"/>
        <w:rPr>
          <w:rFonts w:ascii="Calibri" w:hAnsi="Calibri" w:cs="Calibri"/>
          <w:sz w:val="22"/>
          <w:szCs w:val="22"/>
        </w:rPr>
      </w:pPr>
      <w:r w:rsidRPr="002B31C4">
        <w:rPr>
          <w:rFonts w:ascii="Calibri" w:hAnsi="Calibri" w:cs="Calibri"/>
          <w:sz w:val="22"/>
          <w:szCs w:val="22"/>
        </w:rPr>
        <w:t xml:space="preserve">H.1 </w:t>
      </w:r>
      <w:r w:rsidR="002C52A7">
        <w:rPr>
          <w:rFonts w:ascii="Calibri" w:hAnsi="Calibri" w:cs="Calibri"/>
          <w:sz w:val="22"/>
          <w:szCs w:val="22"/>
        </w:rPr>
        <w:tab/>
      </w:r>
      <w:r w:rsidRPr="002B31C4">
        <w:rPr>
          <w:rFonts w:ascii="Calibri" w:hAnsi="Calibri" w:cs="Calibri"/>
          <w:sz w:val="22"/>
          <w:szCs w:val="22"/>
        </w:rPr>
        <w:t>See separate MYA Free Sailing Class Rule Supplement.</w:t>
      </w:r>
    </w:p>
    <w:p w14:paraId="052B4A90" w14:textId="77777777" w:rsidR="002B31C4" w:rsidRPr="002B31C4" w:rsidRDefault="002B31C4" w:rsidP="002C52A7">
      <w:pPr>
        <w:ind w:left="1134" w:right="281" w:hanging="1134"/>
        <w:rPr>
          <w:rFonts w:ascii="Calibri" w:hAnsi="Calibri" w:cs="Calibri"/>
          <w:sz w:val="22"/>
          <w:szCs w:val="22"/>
        </w:rPr>
      </w:pPr>
    </w:p>
    <w:sectPr w:rsidR="002B31C4" w:rsidRPr="002B31C4" w:rsidSect="002922A5">
      <w:headerReference w:type="default" r:id="rId10"/>
      <w:footerReference w:type="default" r:id="rId11"/>
      <w:pgSz w:w="11906" w:h="16838" w:code="9"/>
      <w:pgMar w:top="284" w:right="851" w:bottom="284" w:left="851" w:header="720" w:footer="720" w:gutter="0"/>
      <w:cols w:space="72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0" w:author="Graham" w:date="2022-02-22T19:59:00Z" w:initials="G">
    <w:p w14:paraId="3B12006E" w14:textId="36FD6E13" w:rsidR="00754319" w:rsidRDefault="00754319">
      <w:pPr>
        <w:pStyle w:val="CommentText"/>
      </w:pPr>
      <w:r>
        <w:rPr>
          <w:rStyle w:val="CommentReference"/>
        </w:rPr>
        <w:annotationRef/>
      </w:r>
      <w:r>
        <w:t>It should say that certification (measurement) shall be carried out in accordance with the ERS.</w:t>
      </w:r>
    </w:p>
  </w:comment>
  <w:comment w:id="1" w:author="Graham" w:date="2022-02-22T20:00:00Z" w:initials="G">
    <w:p w14:paraId="3374B269" w14:textId="222D322C" w:rsidR="00754319" w:rsidRDefault="00754319">
      <w:pPr>
        <w:pStyle w:val="CommentText"/>
      </w:pPr>
      <w:r>
        <w:rPr>
          <w:rStyle w:val="CommentReference"/>
        </w:rPr>
        <w:annotationRef/>
      </w:r>
      <w:r>
        <w:t>It should also say that terms defined in the Racing Ru</w:t>
      </w:r>
      <w:r w:rsidR="003D5A16">
        <w:t>les of Sailing are shown in ital</w:t>
      </w:r>
      <w:r>
        <w:t>icised text.</w:t>
      </w:r>
    </w:p>
  </w:comment>
  <w:comment w:id="2" w:author="Graham" w:date="2022-02-22T20:03:00Z" w:initials="G">
    <w:p w14:paraId="1148DA72" w14:textId="3AEA8712" w:rsidR="00EF292F" w:rsidRDefault="00754319">
      <w:pPr>
        <w:pStyle w:val="CommentText"/>
      </w:pPr>
      <w:r>
        <w:rPr>
          <w:rStyle w:val="CommentReference"/>
        </w:rPr>
        <w:annotationRef/>
      </w:r>
      <w:r>
        <w:t>Thi</w:t>
      </w:r>
      <w:r w:rsidR="003D5A16">
        <w:t>s</w:t>
      </w:r>
      <w:r>
        <w:t xml:space="preserve"> is such a simple requirement that it can be made a Section C rule i.e. it is only tested at an event. By taking this rule OUT of the rules tested when issuing a certificate the owner is then free to amend ballast shape and position, fin geometry, rudder geometry </w:t>
      </w:r>
      <w:proofErr w:type="spellStart"/>
      <w:r>
        <w:t>etc</w:t>
      </w:r>
      <w:proofErr w:type="spellEnd"/>
      <w:r>
        <w:t xml:space="preserve"> at any time without having to have the boat re-certified. At the moment anyone who does that is altering his boat after it has been certified and the absence of testing this rule at an event means he is hardly ever likely to be found out. </w:t>
      </w:r>
    </w:p>
    <w:p w14:paraId="69F9A5E0" w14:textId="788C4A75" w:rsidR="00754319" w:rsidRDefault="00754319">
      <w:pPr>
        <w:pStyle w:val="CommentText"/>
      </w:pPr>
      <w:r>
        <w:t>It makes sense to put this rule in Section</w:t>
      </w:r>
      <w:r w:rsidR="00EF292F">
        <w:t xml:space="preserve"> making it permissi</w:t>
      </w:r>
      <w:r>
        <w:t xml:space="preserve">ble to amend the equipment and </w:t>
      </w:r>
      <w:r w:rsidR="00EF292F">
        <w:t>demonstrate the boat complies at an event.</w:t>
      </w:r>
    </w:p>
  </w:comment>
  <w:comment w:id="3" w:author="Graham" w:date="2022-02-22T20:08:00Z" w:initials="G">
    <w:p w14:paraId="3911726D" w14:textId="5C5018D4" w:rsidR="00EF292F" w:rsidRDefault="00EF292F">
      <w:pPr>
        <w:pStyle w:val="CommentText"/>
      </w:pPr>
      <w:r>
        <w:rPr>
          <w:rStyle w:val="CommentReference"/>
        </w:rPr>
        <w:annotationRef/>
      </w:r>
      <w:r>
        <w:t>This rule</w:t>
      </w:r>
      <w:r w:rsidR="003D5A16">
        <w:t>, and the one above, are</w:t>
      </w:r>
      <w:r>
        <w:t xml:space="preserve"> rules that should only be tested for at an event. This gives freedom to amend all these items without changing the boat after measurement, and to demonstrate the equipment complies at an event.</w:t>
      </w:r>
    </w:p>
  </w:comment>
  <w:comment w:id="4" w:author="Graham" w:date="2022-02-22T20:10:00Z" w:initials="G">
    <w:p w14:paraId="7C40ED17" w14:textId="11CEF705" w:rsidR="00EF292F" w:rsidRDefault="00EF292F">
      <w:pPr>
        <w:pStyle w:val="CommentText"/>
      </w:pPr>
      <w:r>
        <w:rPr>
          <w:rStyle w:val="CommentReference"/>
        </w:rPr>
        <w:annotationRef/>
      </w:r>
      <w:r>
        <w:t>It should not be necessary to say these boats shall comply with the class rules – just say which rule they do not need to comply with.</w:t>
      </w:r>
      <w:r w:rsidR="003D5A16">
        <w:t xml:space="preserve"> Incidentally I find no rule that says other boats shall comply with these rules. </w:t>
      </w:r>
    </w:p>
  </w:comment>
  <w:comment w:id="5" w:author="Graham" w:date="2022-02-22T20:11:00Z" w:initials="G">
    <w:p w14:paraId="15DD5DDA" w14:textId="6A6B75F0" w:rsidR="00EF292F" w:rsidRDefault="00EF292F">
      <w:pPr>
        <w:pStyle w:val="CommentText"/>
      </w:pPr>
      <w:r>
        <w:rPr>
          <w:rStyle w:val="CommentReference"/>
        </w:rPr>
        <w:annotationRef/>
      </w:r>
      <w:r>
        <w:t xml:space="preserve">Is a GIZMO permitted? This is a form of automatic control of the rig – there are other examples. </w:t>
      </w:r>
    </w:p>
  </w:comment>
  <w:comment w:id="6" w:author="Graham" w:date="2022-02-22T20:15:00Z" w:initials="G">
    <w:p w14:paraId="530248DE" w14:textId="4B51D580" w:rsidR="00EF292F" w:rsidRDefault="00EF292F">
      <w:pPr>
        <w:pStyle w:val="CommentText"/>
      </w:pPr>
      <w:r>
        <w:rPr>
          <w:rStyle w:val="CommentReference"/>
        </w:rPr>
        <w:annotationRef/>
      </w:r>
      <w:r>
        <w:t>What about on board navigation systems? Do you want to permit these?</w:t>
      </w:r>
    </w:p>
  </w:comment>
  <w:comment w:id="7" w:author="Graham" w:date="2022-02-22T20:14:00Z" w:initials="G">
    <w:p w14:paraId="4B588436" w14:textId="16C59892" w:rsidR="00EF292F" w:rsidRDefault="00EF292F">
      <w:pPr>
        <w:pStyle w:val="CommentText"/>
      </w:pPr>
      <w:r>
        <w:rPr>
          <w:rStyle w:val="CommentReference"/>
        </w:rPr>
        <w:annotationRef/>
      </w:r>
      <w:r>
        <w:t>What about on board camer</w:t>
      </w:r>
      <w:r w:rsidR="003D5A16">
        <w:t>as? Do you want to permit these?</w:t>
      </w:r>
    </w:p>
  </w:comment>
  <w:comment w:id="8" w:author="Graham" w:date="2022-02-22T20:17:00Z" w:initials="G">
    <w:p w14:paraId="6138F59C" w14:textId="3A2CEEB2" w:rsidR="00EF292F" w:rsidRDefault="00EF292F">
      <w:pPr>
        <w:pStyle w:val="CommentText"/>
      </w:pPr>
      <w:r>
        <w:rPr>
          <w:rStyle w:val="CommentReference"/>
        </w:rPr>
        <w:annotationRef/>
      </w:r>
      <w:r>
        <w:t xml:space="preserve">What about the things that may stick up above the measurement box? </w:t>
      </w:r>
      <w:r w:rsidR="003C4B86">
        <w:t xml:space="preserve">Hatch coamings, </w:t>
      </w:r>
      <w:proofErr w:type="spellStart"/>
      <w:r w:rsidR="003C4B86">
        <w:t>rc</w:t>
      </w:r>
      <w:proofErr w:type="spellEnd"/>
      <w:r w:rsidR="003C4B86">
        <w:t xml:space="preserve"> containers and related hatch covers. Are these all un-limited in size?</w:t>
      </w:r>
    </w:p>
  </w:comment>
  <w:comment w:id="9" w:author="Graham" w:date="2022-02-22T20:16:00Z" w:initials="G">
    <w:p w14:paraId="1D7876E7" w14:textId="699055D0" w:rsidR="00EF292F" w:rsidRDefault="00EF292F">
      <w:pPr>
        <w:pStyle w:val="CommentText"/>
      </w:pPr>
      <w:r>
        <w:rPr>
          <w:rStyle w:val="CommentReference"/>
        </w:rPr>
        <w:annotationRef/>
      </w:r>
      <w:r>
        <w:t>What about replacement of appendages after loss or damage? This is currently buried in Section A. Better to place it here.</w:t>
      </w:r>
    </w:p>
  </w:comment>
  <w:comment w:id="10" w:author="Graham" w:date="2022-02-22T20:21:00Z" w:initials="G">
    <w:p w14:paraId="428D3B9C" w14:textId="71FF444F" w:rsidR="003C4B86" w:rsidRDefault="003C4B86">
      <w:pPr>
        <w:pStyle w:val="CommentText"/>
      </w:pPr>
      <w:r>
        <w:rPr>
          <w:rStyle w:val="CommentReference"/>
        </w:rPr>
        <w:annotationRef/>
      </w:r>
      <w:r>
        <w:t xml:space="preserve">Does this mean the bowsprit AND the bumpkin cross section shall fit </w:t>
      </w:r>
      <w:proofErr w:type="spellStart"/>
      <w:r>
        <w:t>etc</w:t>
      </w:r>
      <w:proofErr w:type="spellEnd"/>
      <w:r>
        <w:t xml:space="preserve"> or does it mean the bowsprit OR the bumpkin cross section shall fit </w:t>
      </w:r>
      <w:proofErr w:type="spellStart"/>
      <w:r>
        <w:t>etc</w:t>
      </w:r>
      <w:proofErr w:type="spellEnd"/>
      <w:r>
        <w:t>?</w:t>
      </w:r>
    </w:p>
  </w:comment>
  <w:comment w:id="11" w:author="Graham" w:date="2022-02-22T20:20:00Z" w:initials="G">
    <w:p w14:paraId="49C8766C" w14:textId="3B2982D7" w:rsidR="003C4B86" w:rsidRDefault="003C4B86">
      <w:pPr>
        <w:pStyle w:val="CommentText"/>
      </w:pPr>
      <w:r>
        <w:rPr>
          <w:rStyle w:val="CommentReference"/>
        </w:rPr>
        <w:annotationRef/>
      </w:r>
      <w:r>
        <w:t>Does this mean you can have no more than one bowsprit AND one bumpkin, or no more than one bowsprit OR bumpkin?</w:t>
      </w:r>
    </w:p>
  </w:comment>
  <w:comment w:id="12" w:author="Graham" w:date="2022-02-22T20:22:00Z" w:initials="G">
    <w:p w14:paraId="68EC6E94" w14:textId="52ABB5BE" w:rsidR="003C4B86" w:rsidRDefault="003C4B86">
      <w:pPr>
        <w:pStyle w:val="CommentText"/>
      </w:pPr>
      <w:r>
        <w:rPr>
          <w:rStyle w:val="CommentReference"/>
        </w:rPr>
        <w:annotationRef/>
      </w:r>
      <w:r>
        <w:t>Placing this rule in Section G, rather than Section C, makes it a rule that is checked at certification. This will be difficult unless all the sails are present. Each time a sail is made it will need to be checked by a measurer. Probably this rule will not be complied with most of the time. It is better to place it in Section C where it shall comply at an event and the race committee can deal with it rather than have to make a measurement protest.</w:t>
      </w:r>
    </w:p>
  </w:comment>
  <w:comment w:id="13" w:author="Graham" w:date="2022-02-22T20:25:00Z" w:initials="G">
    <w:p w14:paraId="20682818" w14:textId="357AE53E" w:rsidR="003C4B86" w:rsidRDefault="003C4B86">
      <w:pPr>
        <w:pStyle w:val="CommentText"/>
      </w:pPr>
      <w:r>
        <w:rPr>
          <w:rStyle w:val="CommentReference"/>
        </w:rPr>
        <w:annotationRef/>
      </w:r>
      <w:r>
        <w:t>The RRS App E are known to have erro</w:t>
      </w:r>
      <w:r w:rsidR="003D5A16">
        <w:t>r</w:t>
      </w:r>
      <w:r>
        <w:t>s and omissions and the MYA has introduced a version for MYA use. Better to refer to that.</w:t>
      </w:r>
    </w:p>
  </w:comment>
  <w:comment w:id="14" w:author="Graham" w:date="2022-02-22T20:26:00Z" w:initials="G">
    <w:p w14:paraId="47A2703C" w14:textId="20C94376" w:rsidR="003C4B86" w:rsidRDefault="003C4B86">
      <w:pPr>
        <w:pStyle w:val="CommentText"/>
      </w:pPr>
      <w:r>
        <w:rPr>
          <w:rStyle w:val="CommentReference"/>
        </w:rPr>
        <w:annotationRef/>
      </w:r>
      <w:r>
        <w:t>As above.</w:t>
      </w:r>
    </w:p>
  </w:comment>
  <w:comment w:id="15" w:author="Graham" w:date="2022-02-22T20:28:00Z" w:initials="G">
    <w:p w14:paraId="2D6934DD" w14:textId="77777777" w:rsidR="00227803" w:rsidRDefault="00227803">
      <w:pPr>
        <w:pStyle w:val="CommentText"/>
      </w:pPr>
      <w:r>
        <w:rPr>
          <w:rStyle w:val="CommentReference"/>
        </w:rPr>
        <w:annotationRef/>
      </w:r>
      <w:r>
        <w:t>As</w:t>
      </w:r>
    </w:p>
    <w:p w14:paraId="3193A12C" w14:textId="381DCCEA" w:rsidR="00227803" w:rsidRDefault="00227803">
      <w:pPr>
        <w:pStyle w:val="CommentText"/>
      </w:pPr>
      <w:r>
        <w:t xml:space="preserve"> </w:t>
      </w:r>
      <w:proofErr w:type="gramStart"/>
      <w:r>
        <w:t>note</w:t>
      </w:r>
      <w:proofErr w:type="gramEnd"/>
      <w:r>
        <w:t xml:space="preserve"> below.</w:t>
      </w:r>
    </w:p>
  </w:comment>
  <w:comment w:id="16" w:author="Graham" w:date="2022-02-22T20:27:00Z" w:initials="G">
    <w:p w14:paraId="642DD61D" w14:textId="7F738237" w:rsidR="003C4B86" w:rsidRDefault="003C4B86">
      <w:pPr>
        <w:pStyle w:val="CommentText"/>
      </w:pPr>
      <w:r>
        <w:rPr>
          <w:rStyle w:val="CommentReference"/>
        </w:rPr>
        <w:annotationRef/>
      </w:r>
      <w:r>
        <w:t>Interpretation of the class rules is prescribed in the COG Framework document</w:t>
      </w:r>
      <w:r w:rsidR="00227803">
        <w:t xml:space="preserve"> where it has been brought up to date with COG presence.</w:t>
      </w:r>
      <w:r w:rsidR="003D5A16">
        <w:t xml:space="preserve"> Need to refer to the COG Framework.</w:t>
      </w:r>
    </w:p>
  </w:comment>
  <w:comment w:id="17" w:author="Graham" w:date="2022-02-22T20:46:00Z" w:initials="G">
    <w:p w14:paraId="46B94AF3" w14:textId="19940838" w:rsidR="003D5A16" w:rsidRDefault="003D5A16">
      <w:pPr>
        <w:pStyle w:val="CommentText"/>
      </w:pPr>
      <w:r>
        <w:rPr>
          <w:rStyle w:val="CommentReference"/>
        </w:rPr>
        <w:annotationRef/>
      </w:r>
      <w:r>
        <w:t>Changes to class rules – comment as above.</w:t>
      </w:r>
    </w:p>
  </w:comment>
  <w:comment w:id="18" w:author="Graham" w:date="2022-02-22T20:28:00Z" w:initials="G">
    <w:p w14:paraId="6A4B038C" w14:textId="46BB1CEB" w:rsidR="00227803" w:rsidRDefault="00227803">
      <w:pPr>
        <w:pStyle w:val="CommentText"/>
      </w:pPr>
      <w:r>
        <w:rPr>
          <w:rStyle w:val="CommentReference"/>
        </w:rPr>
        <w:annotationRef/>
      </w:r>
      <w:r>
        <w:t>It is useful to have this clause and the one concerning use of bold and italics in the same section.</w:t>
      </w:r>
      <w:bookmarkStart w:id="19" w:name="_GoBack"/>
      <w:bookmarkEnd w:id="19"/>
    </w:p>
  </w:comment>
  <w:comment w:id="20" w:author="Graham" w:date="2022-02-22T20:31:00Z" w:initials="G">
    <w:p w14:paraId="135130A0" w14:textId="4B9E428E" w:rsidR="00227803" w:rsidRDefault="00227803">
      <w:pPr>
        <w:pStyle w:val="CommentText"/>
      </w:pPr>
      <w:r>
        <w:rPr>
          <w:rStyle w:val="CommentReference"/>
        </w:rPr>
        <w:annotationRef/>
      </w:r>
      <w:r>
        <w:t>It is particularly onerous for an Official Measurer to be required to certify a 36” class boat. Official Measurers shall be accredited by the RYA as Sail Measurers. As the 36 requires no sail (or rig) measurement this seems bizarre. Suggest reverting to ‘official measurer’, not in bold, in all uses of the term to make this clear.</w:t>
      </w:r>
    </w:p>
  </w:comment>
  <w:comment w:id="21" w:author="Graham" w:date="2022-02-22T20:36:00Z" w:initials="G">
    <w:p w14:paraId="3B12048F" w14:textId="0C8EC694" w:rsidR="00227803" w:rsidRDefault="00227803">
      <w:pPr>
        <w:pStyle w:val="CommentText"/>
      </w:pPr>
      <w:r>
        <w:rPr>
          <w:rStyle w:val="CommentReference"/>
        </w:rPr>
        <w:annotationRef/>
      </w:r>
      <w:r>
        <w:t>I cannot find any place in these class rules where it says</w:t>
      </w:r>
      <w:r w:rsidR="003D5A16">
        <w:t xml:space="preserve"> when</w:t>
      </w:r>
      <w:r>
        <w:t xml:space="preserve"> the boat</w:t>
      </w:r>
      <w:r w:rsidR="003D5A16">
        <w:t xml:space="preserve"> races it</w:t>
      </w:r>
      <w:r>
        <w:t xml:space="preserve"> has to be in complianc</w:t>
      </w:r>
      <w:r w:rsidR="003D5A16">
        <w:t>e with the class rules when</w:t>
      </w:r>
      <w:r>
        <w:t>, needs to have a valid certificate</w:t>
      </w:r>
      <w:r w:rsidR="003D5A16">
        <w:t xml:space="preserve"> when</w:t>
      </w:r>
      <w:r>
        <w:t xml:space="preserve">, and needs to have valid certification marks if required. The only case </w:t>
      </w:r>
      <w:r w:rsidR="003D5A16">
        <w:t>I can think of where a certific</w:t>
      </w:r>
      <w:r>
        <w:t>ation mark would be required is if a mainsail needs to</w:t>
      </w:r>
      <w:r w:rsidR="003D5A16">
        <w:t xml:space="preserve"> be grandfathered under G.3. How would anyone know if the sail was made when previous sail marks applied unless it had been certified?</w:t>
      </w:r>
    </w:p>
  </w:comment>
  <w:comment w:id="22" w:author="Graham" w:date="2022-02-22T20:34:00Z" w:initials="G">
    <w:p w14:paraId="116C289E" w14:textId="5F7232C1" w:rsidR="00227803" w:rsidRDefault="00227803">
      <w:pPr>
        <w:pStyle w:val="CommentText"/>
      </w:pPr>
      <w:r>
        <w:rPr>
          <w:rStyle w:val="CommentReference"/>
        </w:rPr>
        <w:annotationRef/>
      </w:r>
      <w:r>
        <w:t>This is clearly a rule that applies at an event – therefore it needs to be in Section C. How is this Administration?</w:t>
      </w:r>
    </w:p>
  </w:comment>
  <w:comment w:id="23" w:author="Graham" w:date="2022-02-22T20:34:00Z" w:initials="G">
    <w:p w14:paraId="2A7A98D6" w14:textId="667BD989" w:rsidR="00227803" w:rsidRDefault="00227803">
      <w:pPr>
        <w:pStyle w:val="CommentText"/>
      </w:pPr>
      <w:r>
        <w:rPr>
          <w:rStyle w:val="CommentReference"/>
        </w:rPr>
        <w:annotationRef/>
      </w:r>
      <w:r>
        <w:t>Also a rule that only applies at an event and needs to be in Section C. How is this Administration?</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3B12006E" w15:done="0"/>
  <w15:commentEx w15:paraId="3374B269" w15:done="0"/>
  <w15:commentEx w15:paraId="69F9A5E0" w15:done="0"/>
  <w15:commentEx w15:paraId="3911726D" w15:done="0"/>
  <w15:commentEx w15:paraId="7C40ED17" w15:done="0"/>
  <w15:commentEx w15:paraId="15DD5DDA" w15:done="0"/>
  <w15:commentEx w15:paraId="530248DE" w15:done="0"/>
  <w15:commentEx w15:paraId="4B588436" w15:done="0"/>
  <w15:commentEx w15:paraId="6138F59C" w15:done="0"/>
  <w15:commentEx w15:paraId="1D7876E7" w15:done="0"/>
  <w15:commentEx w15:paraId="428D3B9C" w15:done="0"/>
  <w15:commentEx w15:paraId="49C8766C" w15:done="0"/>
  <w15:commentEx w15:paraId="68EC6E94" w15:done="0"/>
  <w15:commentEx w15:paraId="20682818" w15:done="0"/>
  <w15:commentEx w15:paraId="47A2703C" w15:done="0"/>
  <w15:commentEx w15:paraId="3193A12C" w15:done="0"/>
  <w15:commentEx w15:paraId="642DD61D" w15:done="0"/>
  <w15:commentEx w15:paraId="46B94AF3" w15:done="0"/>
  <w15:commentEx w15:paraId="6A4B038C" w15:done="0"/>
  <w15:commentEx w15:paraId="135130A0" w15:done="0"/>
  <w15:commentEx w15:paraId="3B12048F" w15:done="0"/>
  <w15:commentEx w15:paraId="116C289E" w15:done="0"/>
  <w15:commentEx w15:paraId="2A7A98D6"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937EBC1" w14:textId="77777777" w:rsidR="00C16403" w:rsidRDefault="00C16403">
      <w:r>
        <w:separator/>
      </w:r>
    </w:p>
  </w:endnote>
  <w:endnote w:type="continuationSeparator" w:id="0">
    <w:p w14:paraId="7A133301" w14:textId="77777777" w:rsidR="00C16403" w:rsidRDefault="00C1640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AF880F7" w14:textId="47EE2AB0" w:rsidR="00C855E2" w:rsidRPr="00DC54D8" w:rsidRDefault="009D7A36" w:rsidP="005961A0">
    <w:pPr>
      <w:pStyle w:val="Footer"/>
      <w:tabs>
        <w:tab w:val="clear" w:pos="4320"/>
        <w:tab w:val="clear" w:pos="8640"/>
        <w:tab w:val="right" w:pos="10204"/>
      </w:tabs>
      <w:ind w:left="284"/>
      <w:rPr>
        <w:rFonts w:ascii="Arial" w:hAnsi="Arial"/>
        <w:sz w:val="18"/>
        <w:szCs w:val="18"/>
      </w:rPr>
    </w:pPr>
    <w:r>
      <w:t xml:space="preserve">© 2017 Model Yachting Association 36” class rule 2017-07-10 page 2/2 Effective: 9th October 2017 Previous rule amended 1984, 1991, 1995, 2004 </w:t>
    </w:r>
    <w:r w:rsidR="00DC54D8" w:rsidRPr="00DC54D8">
      <w:rPr>
        <w:rFonts w:ascii="Arial" w:hAnsi="Arial"/>
        <w:sz w:val="18"/>
        <w:szCs w:val="18"/>
      </w:rPr>
      <w:t xml:space="preserve">© </w:t>
    </w:r>
    <w:r w:rsidR="005961A0">
      <w:rPr>
        <w:rFonts w:ascii="Arial" w:hAnsi="Arial"/>
        <w:sz w:val="18"/>
        <w:szCs w:val="18"/>
      </w:rPr>
      <w:t>2020, Model Yachting Association</w:t>
    </w:r>
    <w:r w:rsidR="005961A0">
      <w:rPr>
        <w:rFonts w:ascii="Arial" w:hAnsi="Arial"/>
        <w:sz w:val="18"/>
        <w:szCs w:val="18"/>
      </w:rPr>
      <w:tab/>
      <w:t>Version 1.0</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6C305CF" w14:textId="77777777" w:rsidR="00C16403" w:rsidRDefault="00C16403">
      <w:r>
        <w:separator/>
      </w:r>
    </w:p>
  </w:footnote>
  <w:footnote w:type="continuationSeparator" w:id="0">
    <w:p w14:paraId="7A6DD76F" w14:textId="77777777" w:rsidR="00C16403" w:rsidRDefault="00C1640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3592C79" w14:textId="77777777" w:rsidR="009D7A36" w:rsidRPr="009D7A36" w:rsidRDefault="00345E06" w:rsidP="00DC54D8">
    <w:pPr>
      <w:autoSpaceDE w:val="0"/>
      <w:autoSpaceDN w:val="0"/>
      <w:adjustRightInd w:val="0"/>
      <w:ind w:left="284" w:right="281"/>
      <w:jc w:val="right"/>
      <w:rPr>
        <w:rFonts w:ascii="Arial" w:hAnsi="Arial" w:cs="Arial"/>
        <w:b/>
        <w:bCs/>
        <w:color w:val="548DD4"/>
        <w:sz w:val="24"/>
        <w:szCs w:val="24"/>
        <w:lang w:val="en-US"/>
      </w:rPr>
    </w:pPr>
    <w:r w:rsidRPr="009D7A36">
      <w:rPr>
        <w:noProof/>
        <w:sz w:val="24"/>
        <w:szCs w:val="24"/>
        <w:lang w:eastAsia="en-GB"/>
      </w:rPr>
      <w:drawing>
        <wp:anchor distT="0" distB="0" distL="114300" distR="114300" simplePos="0" relativeHeight="251658752" behindDoc="0" locked="0" layoutInCell="1" allowOverlap="0" wp14:anchorId="5D22E976" wp14:editId="38A180C1">
          <wp:simplePos x="0" y="0"/>
          <wp:positionH relativeFrom="column">
            <wp:posOffset>160655</wp:posOffset>
          </wp:positionH>
          <wp:positionV relativeFrom="paragraph">
            <wp:posOffset>-236220</wp:posOffset>
          </wp:positionV>
          <wp:extent cx="2832804" cy="1013460"/>
          <wp:effectExtent l="0" t="0" r="5715" b="0"/>
          <wp:wrapNone/>
          <wp:docPr id="2"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52906" cy="1020652"/>
                  </a:xfrm>
                  <a:prstGeom prst="rect">
                    <a:avLst/>
                  </a:prstGeom>
                  <a:noFill/>
                  <a:ln>
                    <a:noFill/>
                  </a:ln>
                </pic:spPr>
              </pic:pic>
            </a:graphicData>
          </a:graphic>
          <wp14:sizeRelH relativeFrom="page">
            <wp14:pctWidth>0</wp14:pctWidth>
          </wp14:sizeRelH>
          <wp14:sizeRelV relativeFrom="page">
            <wp14:pctHeight>0</wp14:pctHeight>
          </wp14:sizeRelV>
        </wp:anchor>
      </w:drawing>
    </w:r>
    <w:r w:rsidR="009D7A36" w:rsidRPr="009D7A36">
      <w:rPr>
        <w:rFonts w:ascii="Arial" w:hAnsi="Arial" w:cs="Arial"/>
        <w:b/>
        <w:bCs/>
        <w:color w:val="548DD4"/>
        <w:sz w:val="24"/>
        <w:szCs w:val="24"/>
        <w:lang w:val="en-US"/>
      </w:rPr>
      <w:t xml:space="preserve"> </w:t>
    </w:r>
  </w:p>
  <w:p w14:paraId="20059CAC" w14:textId="0F0BD063" w:rsidR="00C855E2" w:rsidRPr="009D7A36" w:rsidRDefault="009D7A36" w:rsidP="00DC54D8">
    <w:pPr>
      <w:autoSpaceDE w:val="0"/>
      <w:autoSpaceDN w:val="0"/>
      <w:adjustRightInd w:val="0"/>
      <w:ind w:left="284" w:right="281"/>
      <w:jc w:val="right"/>
      <w:rPr>
        <w:rFonts w:ascii="Arial" w:hAnsi="Arial" w:cs="Arial"/>
        <w:b/>
        <w:bCs/>
        <w:color w:val="548DD4"/>
        <w:sz w:val="68"/>
        <w:szCs w:val="68"/>
        <w:lang w:val="en-US"/>
      </w:rPr>
    </w:pPr>
    <w:r w:rsidRPr="009D7A36">
      <w:rPr>
        <w:rFonts w:ascii="Arial" w:hAnsi="Arial" w:cs="Arial"/>
        <w:b/>
        <w:bCs/>
        <w:color w:val="548DD4"/>
        <w:sz w:val="68"/>
        <w:szCs w:val="68"/>
        <w:lang w:val="en-US"/>
      </w:rPr>
      <w:t>36” Class Rule</w:t>
    </w:r>
  </w:p>
  <w:p w14:paraId="1E60742D" w14:textId="42FF8AF6" w:rsidR="009B0F20" w:rsidRPr="00B622D9" w:rsidRDefault="009B0F20" w:rsidP="00DC54D8">
    <w:pPr>
      <w:autoSpaceDE w:val="0"/>
      <w:autoSpaceDN w:val="0"/>
      <w:adjustRightInd w:val="0"/>
      <w:ind w:right="281"/>
      <w:jc w:val="right"/>
      <w:rPr>
        <w:rFonts w:ascii="Arial" w:hAnsi="Arial" w:cs="Arial"/>
        <w:color w:val="548DD4" w:themeColor="text2" w:themeTint="99"/>
        <w:sz w:val="28"/>
        <w:szCs w:val="28"/>
        <w:lang w:val="en-US"/>
      </w:rPr>
    </w:pPr>
  </w:p>
  <w:p w14:paraId="5A39BBE3" w14:textId="77777777" w:rsidR="00C855E2" w:rsidRPr="00345E06" w:rsidRDefault="00C855E2" w:rsidP="00345E06">
    <w:pPr>
      <w:autoSpaceDE w:val="0"/>
      <w:autoSpaceDN w:val="0"/>
      <w:adjustRightInd w:val="0"/>
      <w:rPr>
        <w:rFonts w:ascii="Arial" w:hAnsi="Arial" w:cs="Arial"/>
        <w:color w:val="000080"/>
        <w:sz w:val="28"/>
        <w:szCs w:val="28"/>
        <w:lang w:val="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B"/>
    <w:multiLevelType w:val="singleLevel"/>
    <w:tmpl w:val="0000000B"/>
    <w:name w:val="WW8Num11"/>
    <w:lvl w:ilvl="0">
      <w:start w:val="1"/>
      <w:numFmt w:val="bullet"/>
      <w:lvlText w:val=""/>
      <w:lvlJc w:val="left"/>
      <w:pPr>
        <w:tabs>
          <w:tab w:val="num" w:pos="360"/>
        </w:tabs>
        <w:ind w:left="360" w:hanging="360"/>
      </w:pPr>
      <w:rPr>
        <w:rFonts w:ascii="Symbol" w:hAnsi="Symbol"/>
      </w:rPr>
    </w:lvl>
  </w:abstractNum>
  <w:abstractNum w:abstractNumId="1" w15:restartNumberingAfterBreak="0">
    <w:nsid w:val="07B83B52"/>
    <w:multiLevelType w:val="hybridMultilevel"/>
    <w:tmpl w:val="2F9A9000"/>
    <w:lvl w:ilvl="0" w:tplc="FAC289E2">
      <w:start w:val="1"/>
      <w:numFmt w:val="lowerRoman"/>
      <w:lvlText w:val="%1)"/>
      <w:lvlJc w:val="left"/>
      <w:pPr>
        <w:ind w:left="1080" w:hanging="72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2" w15:restartNumberingAfterBreak="0">
    <w:nsid w:val="0AA74B9A"/>
    <w:multiLevelType w:val="hybridMultilevel"/>
    <w:tmpl w:val="DFEE29B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BDC1897"/>
    <w:multiLevelType w:val="hybridMultilevel"/>
    <w:tmpl w:val="677ED79E"/>
    <w:lvl w:ilvl="0" w:tplc="40661164">
      <w:start w:val="1"/>
      <w:numFmt w:val="upp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4" w15:restartNumberingAfterBreak="0">
    <w:nsid w:val="0F863437"/>
    <w:multiLevelType w:val="multilevel"/>
    <w:tmpl w:val="644AFB92"/>
    <w:lvl w:ilvl="0">
      <w:start w:val="1"/>
      <w:numFmt w:val="decimal"/>
      <w:lvlText w:val="%1"/>
      <w:lvlJc w:val="left"/>
      <w:pPr>
        <w:tabs>
          <w:tab w:val="num" w:pos="1080"/>
        </w:tabs>
        <w:ind w:left="1080" w:hanging="72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5" w15:restartNumberingAfterBreak="0">
    <w:nsid w:val="11E36FC1"/>
    <w:multiLevelType w:val="hybridMultilevel"/>
    <w:tmpl w:val="21DA20DA"/>
    <w:lvl w:ilvl="0" w:tplc="08090001">
      <w:start w:val="1"/>
      <w:numFmt w:val="bullet"/>
      <w:lvlText w:val=""/>
      <w:lvlJc w:val="left"/>
      <w:pPr>
        <w:tabs>
          <w:tab w:val="num" w:pos="3042"/>
        </w:tabs>
        <w:ind w:left="3042" w:hanging="360"/>
      </w:pPr>
      <w:rPr>
        <w:rFonts w:ascii="Symbol" w:hAnsi="Symbol" w:hint="default"/>
      </w:rPr>
    </w:lvl>
    <w:lvl w:ilvl="1" w:tplc="08090003" w:tentative="1">
      <w:start w:val="1"/>
      <w:numFmt w:val="bullet"/>
      <w:lvlText w:val="o"/>
      <w:lvlJc w:val="left"/>
      <w:pPr>
        <w:tabs>
          <w:tab w:val="num" w:pos="3762"/>
        </w:tabs>
        <w:ind w:left="3762" w:hanging="360"/>
      </w:pPr>
      <w:rPr>
        <w:rFonts w:ascii="Courier New" w:hAnsi="Courier New" w:hint="default"/>
      </w:rPr>
    </w:lvl>
    <w:lvl w:ilvl="2" w:tplc="08090005" w:tentative="1">
      <w:start w:val="1"/>
      <w:numFmt w:val="bullet"/>
      <w:lvlText w:val=""/>
      <w:lvlJc w:val="left"/>
      <w:pPr>
        <w:tabs>
          <w:tab w:val="num" w:pos="4482"/>
        </w:tabs>
        <w:ind w:left="4482" w:hanging="360"/>
      </w:pPr>
      <w:rPr>
        <w:rFonts w:ascii="Wingdings" w:hAnsi="Wingdings" w:hint="default"/>
      </w:rPr>
    </w:lvl>
    <w:lvl w:ilvl="3" w:tplc="08090001" w:tentative="1">
      <w:start w:val="1"/>
      <w:numFmt w:val="bullet"/>
      <w:lvlText w:val=""/>
      <w:lvlJc w:val="left"/>
      <w:pPr>
        <w:tabs>
          <w:tab w:val="num" w:pos="5202"/>
        </w:tabs>
        <w:ind w:left="5202" w:hanging="360"/>
      </w:pPr>
      <w:rPr>
        <w:rFonts w:ascii="Symbol" w:hAnsi="Symbol" w:hint="default"/>
      </w:rPr>
    </w:lvl>
    <w:lvl w:ilvl="4" w:tplc="08090003" w:tentative="1">
      <w:start w:val="1"/>
      <w:numFmt w:val="bullet"/>
      <w:lvlText w:val="o"/>
      <w:lvlJc w:val="left"/>
      <w:pPr>
        <w:tabs>
          <w:tab w:val="num" w:pos="5922"/>
        </w:tabs>
        <w:ind w:left="5922" w:hanging="360"/>
      </w:pPr>
      <w:rPr>
        <w:rFonts w:ascii="Courier New" w:hAnsi="Courier New" w:hint="default"/>
      </w:rPr>
    </w:lvl>
    <w:lvl w:ilvl="5" w:tplc="08090005" w:tentative="1">
      <w:start w:val="1"/>
      <w:numFmt w:val="bullet"/>
      <w:lvlText w:val=""/>
      <w:lvlJc w:val="left"/>
      <w:pPr>
        <w:tabs>
          <w:tab w:val="num" w:pos="6642"/>
        </w:tabs>
        <w:ind w:left="6642" w:hanging="360"/>
      </w:pPr>
      <w:rPr>
        <w:rFonts w:ascii="Wingdings" w:hAnsi="Wingdings" w:hint="default"/>
      </w:rPr>
    </w:lvl>
    <w:lvl w:ilvl="6" w:tplc="08090001" w:tentative="1">
      <w:start w:val="1"/>
      <w:numFmt w:val="bullet"/>
      <w:lvlText w:val=""/>
      <w:lvlJc w:val="left"/>
      <w:pPr>
        <w:tabs>
          <w:tab w:val="num" w:pos="7362"/>
        </w:tabs>
        <w:ind w:left="7362" w:hanging="360"/>
      </w:pPr>
      <w:rPr>
        <w:rFonts w:ascii="Symbol" w:hAnsi="Symbol" w:hint="default"/>
      </w:rPr>
    </w:lvl>
    <w:lvl w:ilvl="7" w:tplc="08090003" w:tentative="1">
      <w:start w:val="1"/>
      <w:numFmt w:val="bullet"/>
      <w:lvlText w:val="o"/>
      <w:lvlJc w:val="left"/>
      <w:pPr>
        <w:tabs>
          <w:tab w:val="num" w:pos="8082"/>
        </w:tabs>
        <w:ind w:left="8082" w:hanging="360"/>
      </w:pPr>
      <w:rPr>
        <w:rFonts w:ascii="Courier New" w:hAnsi="Courier New" w:hint="default"/>
      </w:rPr>
    </w:lvl>
    <w:lvl w:ilvl="8" w:tplc="08090005" w:tentative="1">
      <w:start w:val="1"/>
      <w:numFmt w:val="bullet"/>
      <w:lvlText w:val=""/>
      <w:lvlJc w:val="left"/>
      <w:pPr>
        <w:tabs>
          <w:tab w:val="num" w:pos="8802"/>
        </w:tabs>
        <w:ind w:left="8802" w:hanging="360"/>
      </w:pPr>
      <w:rPr>
        <w:rFonts w:ascii="Wingdings" w:hAnsi="Wingdings" w:hint="default"/>
      </w:rPr>
    </w:lvl>
  </w:abstractNum>
  <w:abstractNum w:abstractNumId="6" w15:restartNumberingAfterBreak="0">
    <w:nsid w:val="1C517BCA"/>
    <w:multiLevelType w:val="hybridMultilevel"/>
    <w:tmpl w:val="45FC649A"/>
    <w:lvl w:ilvl="0" w:tplc="04090011">
      <w:start w:val="1"/>
      <w:numFmt w:val="decimal"/>
      <w:lvlText w:val="%1)"/>
      <w:lvlJc w:val="left"/>
      <w:pPr>
        <w:tabs>
          <w:tab w:val="num" w:pos="720"/>
        </w:tabs>
        <w:ind w:left="72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 w15:restartNumberingAfterBreak="0">
    <w:nsid w:val="1C8552A7"/>
    <w:multiLevelType w:val="hybridMultilevel"/>
    <w:tmpl w:val="62721854"/>
    <w:lvl w:ilvl="0" w:tplc="DE005842">
      <w:start w:val="1"/>
      <w:numFmt w:val="lowerRoman"/>
      <w:lvlText w:val="%1)"/>
      <w:lvlJc w:val="left"/>
      <w:pPr>
        <w:ind w:left="1080" w:hanging="72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8" w15:restartNumberingAfterBreak="0">
    <w:nsid w:val="24C439EB"/>
    <w:multiLevelType w:val="hybridMultilevel"/>
    <w:tmpl w:val="F022D168"/>
    <w:lvl w:ilvl="0" w:tplc="E3CCB728">
      <w:start w:val="3"/>
      <w:numFmt w:val="lowerLetter"/>
      <w:lvlText w:val="%1)"/>
      <w:lvlJc w:val="left"/>
      <w:pPr>
        <w:ind w:left="1080" w:hanging="360"/>
      </w:pPr>
      <w:rPr>
        <w:rFonts w:cs="Times New Roman" w:hint="default"/>
      </w:rPr>
    </w:lvl>
    <w:lvl w:ilvl="1" w:tplc="08090019" w:tentative="1">
      <w:start w:val="1"/>
      <w:numFmt w:val="lowerLetter"/>
      <w:lvlText w:val="%2."/>
      <w:lvlJc w:val="left"/>
      <w:pPr>
        <w:ind w:left="1800" w:hanging="360"/>
      </w:pPr>
      <w:rPr>
        <w:rFonts w:cs="Times New Roman"/>
      </w:rPr>
    </w:lvl>
    <w:lvl w:ilvl="2" w:tplc="0809001B" w:tentative="1">
      <w:start w:val="1"/>
      <w:numFmt w:val="lowerRoman"/>
      <w:lvlText w:val="%3."/>
      <w:lvlJc w:val="right"/>
      <w:pPr>
        <w:ind w:left="2520" w:hanging="180"/>
      </w:pPr>
      <w:rPr>
        <w:rFonts w:cs="Times New Roman"/>
      </w:rPr>
    </w:lvl>
    <w:lvl w:ilvl="3" w:tplc="0809000F" w:tentative="1">
      <w:start w:val="1"/>
      <w:numFmt w:val="decimal"/>
      <w:lvlText w:val="%4."/>
      <w:lvlJc w:val="left"/>
      <w:pPr>
        <w:ind w:left="3240" w:hanging="360"/>
      </w:pPr>
      <w:rPr>
        <w:rFonts w:cs="Times New Roman"/>
      </w:rPr>
    </w:lvl>
    <w:lvl w:ilvl="4" w:tplc="08090019" w:tentative="1">
      <w:start w:val="1"/>
      <w:numFmt w:val="lowerLetter"/>
      <w:lvlText w:val="%5."/>
      <w:lvlJc w:val="left"/>
      <w:pPr>
        <w:ind w:left="3960" w:hanging="360"/>
      </w:pPr>
      <w:rPr>
        <w:rFonts w:cs="Times New Roman"/>
      </w:rPr>
    </w:lvl>
    <w:lvl w:ilvl="5" w:tplc="0809001B" w:tentative="1">
      <w:start w:val="1"/>
      <w:numFmt w:val="lowerRoman"/>
      <w:lvlText w:val="%6."/>
      <w:lvlJc w:val="right"/>
      <w:pPr>
        <w:ind w:left="4680" w:hanging="180"/>
      </w:pPr>
      <w:rPr>
        <w:rFonts w:cs="Times New Roman"/>
      </w:rPr>
    </w:lvl>
    <w:lvl w:ilvl="6" w:tplc="0809000F" w:tentative="1">
      <w:start w:val="1"/>
      <w:numFmt w:val="decimal"/>
      <w:lvlText w:val="%7."/>
      <w:lvlJc w:val="left"/>
      <w:pPr>
        <w:ind w:left="5400" w:hanging="360"/>
      </w:pPr>
      <w:rPr>
        <w:rFonts w:cs="Times New Roman"/>
      </w:rPr>
    </w:lvl>
    <w:lvl w:ilvl="7" w:tplc="08090019" w:tentative="1">
      <w:start w:val="1"/>
      <w:numFmt w:val="lowerLetter"/>
      <w:lvlText w:val="%8."/>
      <w:lvlJc w:val="left"/>
      <w:pPr>
        <w:ind w:left="6120" w:hanging="360"/>
      </w:pPr>
      <w:rPr>
        <w:rFonts w:cs="Times New Roman"/>
      </w:rPr>
    </w:lvl>
    <w:lvl w:ilvl="8" w:tplc="0809001B" w:tentative="1">
      <w:start w:val="1"/>
      <w:numFmt w:val="lowerRoman"/>
      <w:lvlText w:val="%9."/>
      <w:lvlJc w:val="right"/>
      <w:pPr>
        <w:ind w:left="6840" w:hanging="180"/>
      </w:pPr>
      <w:rPr>
        <w:rFonts w:cs="Times New Roman"/>
      </w:rPr>
    </w:lvl>
  </w:abstractNum>
  <w:abstractNum w:abstractNumId="9" w15:restartNumberingAfterBreak="0">
    <w:nsid w:val="282A1C02"/>
    <w:multiLevelType w:val="hybridMultilevel"/>
    <w:tmpl w:val="D604DABE"/>
    <w:lvl w:ilvl="0" w:tplc="5120A64A">
      <w:start w:val="1"/>
      <w:numFmt w:val="upp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0" w15:restartNumberingAfterBreak="0">
    <w:nsid w:val="2D264B2D"/>
    <w:multiLevelType w:val="hybridMultilevel"/>
    <w:tmpl w:val="5A9C7314"/>
    <w:lvl w:ilvl="0" w:tplc="34B0CECE">
      <w:start w:val="1"/>
      <w:numFmt w:val="lowerRoman"/>
      <w:lvlText w:val="%1)"/>
      <w:lvlJc w:val="left"/>
      <w:pPr>
        <w:ind w:left="1440" w:hanging="720"/>
      </w:pPr>
      <w:rPr>
        <w:rFonts w:cs="Times New Roman" w:hint="default"/>
      </w:rPr>
    </w:lvl>
    <w:lvl w:ilvl="1" w:tplc="08090019" w:tentative="1">
      <w:start w:val="1"/>
      <w:numFmt w:val="lowerLetter"/>
      <w:lvlText w:val="%2."/>
      <w:lvlJc w:val="left"/>
      <w:pPr>
        <w:ind w:left="1800" w:hanging="360"/>
      </w:pPr>
      <w:rPr>
        <w:rFonts w:cs="Times New Roman"/>
      </w:rPr>
    </w:lvl>
    <w:lvl w:ilvl="2" w:tplc="0809001B" w:tentative="1">
      <w:start w:val="1"/>
      <w:numFmt w:val="lowerRoman"/>
      <w:lvlText w:val="%3."/>
      <w:lvlJc w:val="right"/>
      <w:pPr>
        <w:ind w:left="2520" w:hanging="180"/>
      </w:pPr>
      <w:rPr>
        <w:rFonts w:cs="Times New Roman"/>
      </w:rPr>
    </w:lvl>
    <w:lvl w:ilvl="3" w:tplc="0809000F" w:tentative="1">
      <w:start w:val="1"/>
      <w:numFmt w:val="decimal"/>
      <w:lvlText w:val="%4."/>
      <w:lvlJc w:val="left"/>
      <w:pPr>
        <w:ind w:left="3240" w:hanging="360"/>
      </w:pPr>
      <w:rPr>
        <w:rFonts w:cs="Times New Roman"/>
      </w:rPr>
    </w:lvl>
    <w:lvl w:ilvl="4" w:tplc="08090019" w:tentative="1">
      <w:start w:val="1"/>
      <w:numFmt w:val="lowerLetter"/>
      <w:lvlText w:val="%5."/>
      <w:lvlJc w:val="left"/>
      <w:pPr>
        <w:ind w:left="3960" w:hanging="360"/>
      </w:pPr>
      <w:rPr>
        <w:rFonts w:cs="Times New Roman"/>
      </w:rPr>
    </w:lvl>
    <w:lvl w:ilvl="5" w:tplc="0809001B" w:tentative="1">
      <w:start w:val="1"/>
      <w:numFmt w:val="lowerRoman"/>
      <w:lvlText w:val="%6."/>
      <w:lvlJc w:val="right"/>
      <w:pPr>
        <w:ind w:left="4680" w:hanging="180"/>
      </w:pPr>
      <w:rPr>
        <w:rFonts w:cs="Times New Roman"/>
      </w:rPr>
    </w:lvl>
    <w:lvl w:ilvl="6" w:tplc="0809000F" w:tentative="1">
      <w:start w:val="1"/>
      <w:numFmt w:val="decimal"/>
      <w:lvlText w:val="%7."/>
      <w:lvlJc w:val="left"/>
      <w:pPr>
        <w:ind w:left="5400" w:hanging="360"/>
      </w:pPr>
      <w:rPr>
        <w:rFonts w:cs="Times New Roman"/>
      </w:rPr>
    </w:lvl>
    <w:lvl w:ilvl="7" w:tplc="08090019" w:tentative="1">
      <w:start w:val="1"/>
      <w:numFmt w:val="lowerLetter"/>
      <w:lvlText w:val="%8."/>
      <w:lvlJc w:val="left"/>
      <w:pPr>
        <w:ind w:left="6120" w:hanging="360"/>
      </w:pPr>
      <w:rPr>
        <w:rFonts w:cs="Times New Roman"/>
      </w:rPr>
    </w:lvl>
    <w:lvl w:ilvl="8" w:tplc="0809001B" w:tentative="1">
      <w:start w:val="1"/>
      <w:numFmt w:val="lowerRoman"/>
      <w:lvlText w:val="%9."/>
      <w:lvlJc w:val="right"/>
      <w:pPr>
        <w:ind w:left="6840" w:hanging="180"/>
      </w:pPr>
      <w:rPr>
        <w:rFonts w:cs="Times New Roman"/>
      </w:rPr>
    </w:lvl>
  </w:abstractNum>
  <w:abstractNum w:abstractNumId="11" w15:restartNumberingAfterBreak="0">
    <w:nsid w:val="2EDD17BE"/>
    <w:multiLevelType w:val="singleLevel"/>
    <w:tmpl w:val="2FDC6322"/>
    <w:lvl w:ilvl="0">
      <w:start w:val="1"/>
      <w:numFmt w:val="bullet"/>
      <w:lvlText w:val=""/>
      <w:lvlJc w:val="left"/>
      <w:pPr>
        <w:tabs>
          <w:tab w:val="num" w:pos="360"/>
        </w:tabs>
        <w:ind w:left="360" w:hanging="360"/>
      </w:pPr>
      <w:rPr>
        <w:rFonts w:ascii="Symbol" w:hAnsi="Symbol" w:hint="default"/>
      </w:rPr>
    </w:lvl>
  </w:abstractNum>
  <w:abstractNum w:abstractNumId="12" w15:restartNumberingAfterBreak="0">
    <w:nsid w:val="39CD31FA"/>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13" w15:restartNumberingAfterBreak="0">
    <w:nsid w:val="39D67B67"/>
    <w:multiLevelType w:val="hybridMultilevel"/>
    <w:tmpl w:val="DCC89F96"/>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14" w15:restartNumberingAfterBreak="0">
    <w:nsid w:val="43415D70"/>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15" w15:restartNumberingAfterBreak="0">
    <w:nsid w:val="44B463AE"/>
    <w:multiLevelType w:val="hybridMultilevel"/>
    <w:tmpl w:val="BD7009D2"/>
    <w:lvl w:ilvl="0" w:tplc="08090017">
      <w:start w:val="1"/>
      <w:numFmt w:val="low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6" w15:restartNumberingAfterBreak="0">
    <w:nsid w:val="46057E4D"/>
    <w:multiLevelType w:val="hybridMultilevel"/>
    <w:tmpl w:val="5A98E82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AD22BA0"/>
    <w:multiLevelType w:val="hybridMultilevel"/>
    <w:tmpl w:val="AC2CA90C"/>
    <w:lvl w:ilvl="0" w:tplc="CF20805E">
      <w:start w:val="1"/>
      <w:numFmt w:val="lowerRoman"/>
      <w:lvlText w:val="%1)"/>
      <w:lvlJc w:val="left"/>
      <w:pPr>
        <w:ind w:left="1440" w:hanging="720"/>
      </w:pPr>
      <w:rPr>
        <w:rFonts w:ascii="Arial" w:eastAsia="Times New Roman" w:hAnsi="Arial" w:cs="Arial"/>
      </w:rPr>
    </w:lvl>
    <w:lvl w:ilvl="1" w:tplc="08090019" w:tentative="1">
      <w:start w:val="1"/>
      <w:numFmt w:val="lowerLetter"/>
      <w:lvlText w:val="%2."/>
      <w:lvlJc w:val="left"/>
      <w:pPr>
        <w:ind w:left="1800" w:hanging="360"/>
      </w:pPr>
      <w:rPr>
        <w:rFonts w:cs="Times New Roman"/>
      </w:rPr>
    </w:lvl>
    <w:lvl w:ilvl="2" w:tplc="0809001B" w:tentative="1">
      <w:start w:val="1"/>
      <w:numFmt w:val="lowerRoman"/>
      <w:lvlText w:val="%3."/>
      <w:lvlJc w:val="right"/>
      <w:pPr>
        <w:ind w:left="2520" w:hanging="180"/>
      </w:pPr>
      <w:rPr>
        <w:rFonts w:cs="Times New Roman"/>
      </w:rPr>
    </w:lvl>
    <w:lvl w:ilvl="3" w:tplc="0809000F" w:tentative="1">
      <w:start w:val="1"/>
      <w:numFmt w:val="decimal"/>
      <w:lvlText w:val="%4."/>
      <w:lvlJc w:val="left"/>
      <w:pPr>
        <w:ind w:left="3240" w:hanging="360"/>
      </w:pPr>
      <w:rPr>
        <w:rFonts w:cs="Times New Roman"/>
      </w:rPr>
    </w:lvl>
    <w:lvl w:ilvl="4" w:tplc="08090019" w:tentative="1">
      <w:start w:val="1"/>
      <w:numFmt w:val="lowerLetter"/>
      <w:lvlText w:val="%5."/>
      <w:lvlJc w:val="left"/>
      <w:pPr>
        <w:ind w:left="3960" w:hanging="360"/>
      </w:pPr>
      <w:rPr>
        <w:rFonts w:cs="Times New Roman"/>
      </w:rPr>
    </w:lvl>
    <w:lvl w:ilvl="5" w:tplc="0809001B" w:tentative="1">
      <w:start w:val="1"/>
      <w:numFmt w:val="lowerRoman"/>
      <w:lvlText w:val="%6."/>
      <w:lvlJc w:val="right"/>
      <w:pPr>
        <w:ind w:left="4680" w:hanging="180"/>
      </w:pPr>
      <w:rPr>
        <w:rFonts w:cs="Times New Roman"/>
      </w:rPr>
    </w:lvl>
    <w:lvl w:ilvl="6" w:tplc="0809000F" w:tentative="1">
      <w:start w:val="1"/>
      <w:numFmt w:val="decimal"/>
      <w:lvlText w:val="%7."/>
      <w:lvlJc w:val="left"/>
      <w:pPr>
        <w:ind w:left="5400" w:hanging="360"/>
      </w:pPr>
      <w:rPr>
        <w:rFonts w:cs="Times New Roman"/>
      </w:rPr>
    </w:lvl>
    <w:lvl w:ilvl="7" w:tplc="08090019" w:tentative="1">
      <w:start w:val="1"/>
      <w:numFmt w:val="lowerLetter"/>
      <w:lvlText w:val="%8."/>
      <w:lvlJc w:val="left"/>
      <w:pPr>
        <w:ind w:left="6120" w:hanging="360"/>
      </w:pPr>
      <w:rPr>
        <w:rFonts w:cs="Times New Roman"/>
      </w:rPr>
    </w:lvl>
    <w:lvl w:ilvl="8" w:tplc="0809001B" w:tentative="1">
      <w:start w:val="1"/>
      <w:numFmt w:val="lowerRoman"/>
      <w:lvlText w:val="%9."/>
      <w:lvlJc w:val="right"/>
      <w:pPr>
        <w:ind w:left="6840" w:hanging="180"/>
      </w:pPr>
      <w:rPr>
        <w:rFonts w:cs="Times New Roman"/>
      </w:rPr>
    </w:lvl>
  </w:abstractNum>
  <w:abstractNum w:abstractNumId="18" w15:restartNumberingAfterBreak="0">
    <w:nsid w:val="502D2065"/>
    <w:multiLevelType w:val="hybridMultilevel"/>
    <w:tmpl w:val="D0422ADC"/>
    <w:lvl w:ilvl="0" w:tplc="5A4CB120">
      <w:start w:val="1"/>
      <w:numFmt w:val="lowerRoman"/>
      <w:lvlText w:val="%1)"/>
      <w:lvlJc w:val="left"/>
      <w:pPr>
        <w:ind w:left="2160" w:hanging="720"/>
      </w:pPr>
      <w:rPr>
        <w:rFonts w:cs="Times New Roman" w:hint="default"/>
      </w:rPr>
    </w:lvl>
    <w:lvl w:ilvl="1" w:tplc="08090019" w:tentative="1">
      <w:start w:val="1"/>
      <w:numFmt w:val="lowerLetter"/>
      <w:lvlText w:val="%2."/>
      <w:lvlJc w:val="left"/>
      <w:pPr>
        <w:ind w:left="2520" w:hanging="360"/>
      </w:pPr>
      <w:rPr>
        <w:rFonts w:cs="Times New Roman"/>
      </w:rPr>
    </w:lvl>
    <w:lvl w:ilvl="2" w:tplc="0809001B" w:tentative="1">
      <w:start w:val="1"/>
      <w:numFmt w:val="lowerRoman"/>
      <w:lvlText w:val="%3."/>
      <w:lvlJc w:val="right"/>
      <w:pPr>
        <w:ind w:left="3240" w:hanging="180"/>
      </w:pPr>
      <w:rPr>
        <w:rFonts w:cs="Times New Roman"/>
      </w:rPr>
    </w:lvl>
    <w:lvl w:ilvl="3" w:tplc="0809000F" w:tentative="1">
      <w:start w:val="1"/>
      <w:numFmt w:val="decimal"/>
      <w:lvlText w:val="%4."/>
      <w:lvlJc w:val="left"/>
      <w:pPr>
        <w:ind w:left="3960" w:hanging="360"/>
      </w:pPr>
      <w:rPr>
        <w:rFonts w:cs="Times New Roman"/>
      </w:rPr>
    </w:lvl>
    <w:lvl w:ilvl="4" w:tplc="08090019" w:tentative="1">
      <w:start w:val="1"/>
      <w:numFmt w:val="lowerLetter"/>
      <w:lvlText w:val="%5."/>
      <w:lvlJc w:val="left"/>
      <w:pPr>
        <w:ind w:left="4680" w:hanging="360"/>
      </w:pPr>
      <w:rPr>
        <w:rFonts w:cs="Times New Roman"/>
      </w:rPr>
    </w:lvl>
    <w:lvl w:ilvl="5" w:tplc="0809001B" w:tentative="1">
      <w:start w:val="1"/>
      <w:numFmt w:val="lowerRoman"/>
      <w:lvlText w:val="%6."/>
      <w:lvlJc w:val="right"/>
      <w:pPr>
        <w:ind w:left="5400" w:hanging="180"/>
      </w:pPr>
      <w:rPr>
        <w:rFonts w:cs="Times New Roman"/>
      </w:rPr>
    </w:lvl>
    <w:lvl w:ilvl="6" w:tplc="0809000F" w:tentative="1">
      <w:start w:val="1"/>
      <w:numFmt w:val="decimal"/>
      <w:lvlText w:val="%7."/>
      <w:lvlJc w:val="left"/>
      <w:pPr>
        <w:ind w:left="6120" w:hanging="360"/>
      </w:pPr>
      <w:rPr>
        <w:rFonts w:cs="Times New Roman"/>
      </w:rPr>
    </w:lvl>
    <w:lvl w:ilvl="7" w:tplc="08090019" w:tentative="1">
      <w:start w:val="1"/>
      <w:numFmt w:val="lowerLetter"/>
      <w:lvlText w:val="%8."/>
      <w:lvlJc w:val="left"/>
      <w:pPr>
        <w:ind w:left="6840" w:hanging="360"/>
      </w:pPr>
      <w:rPr>
        <w:rFonts w:cs="Times New Roman"/>
      </w:rPr>
    </w:lvl>
    <w:lvl w:ilvl="8" w:tplc="0809001B" w:tentative="1">
      <w:start w:val="1"/>
      <w:numFmt w:val="lowerRoman"/>
      <w:lvlText w:val="%9."/>
      <w:lvlJc w:val="right"/>
      <w:pPr>
        <w:ind w:left="7560" w:hanging="180"/>
      </w:pPr>
      <w:rPr>
        <w:rFonts w:cs="Times New Roman"/>
      </w:rPr>
    </w:lvl>
  </w:abstractNum>
  <w:abstractNum w:abstractNumId="19" w15:restartNumberingAfterBreak="0">
    <w:nsid w:val="54D129C6"/>
    <w:multiLevelType w:val="singleLevel"/>
    <w:tmpl w:val="2FDC6322"/>
    <w:lvl w:ilvl="0">
      <w:start w:val="1"/>
      <w:numFmt w:val="bullet"/>
      <w:lvlText w:val=""/>
      <w:lvlJc w:val="left"/>
      <w:pPr>
        <w:tabs>
          <w:tab w:val="num" w:pos="360"/>
        </w:tabs>
        <w:ind w:left="360" w:hanging="360"/>
      </w:pPr>
      <w:rPr>
        <w:rFonts w:ascii="Symbol" w:hAnsi="Symbol" w:hint="default"/>
      </w:rPr>
    </w:lvl>
  </w:abstractNum>
  <w:abstractNum w:abstractNumId="20" w15:restartNumberingAfterBreak="0">
    <w:nsid w:val="5F522624"/>
    <w:multiLevelType w:val="hybridMultilevel"/>
    <w:tmpl w:val="98021E08"/>
    <w:lvl w:ilvl="0" w:tplc="9438A1E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63311B7D"/>
    <w:multiLevelType w:val="hybridMultilevel"/>
    <w:tmpl w:val="693EFB12"/>
    <w:lvl w:ilvl="0" w:tplc="883A79BA">
      <w:start w:val="3"/>
      <w:numFmt w:val="lowerLetter"/>
      <w:lvlText w:val="%1)"/>
      <w:lvlJc w:val="left"/>
      <w:pPr>
        <w:ind w:left="1080" w:hanging="360"/>
      </w:pPr>
      <w:rPr>
        <w:rFonts w:cs="Times New Roman" w:hint="default"/>
      </w:rPr>
    </w:lvl>
    <w:lvl w:ilvl="1" w:tplc="08090019" w:tentative="1">
      <w:start w:val="1"/>
      <w:numFmt w:val="lowerLetter"/>
      <w:lvlText w:val="%2."/>
      <w:lvlJc w:val="left"/>
      <w:pPr>
        <w:ind w:left="1800" w:hanging="360"/>
      </w:pPr>
      <w:rPr>
        <w:rFonts w:cs="Times New Roman"/>
      </w:rPr>
    </w:lvl>
    <w:lvl w:ilvl="2" w:tplc="0809001B" w:tentative="1">
      <w:start w:val="1"/>
      <w:numFmt w:val="lowerRoman"/>
      <w:lvlText w:val="%3."/>
      <w:lvlJc w:val="right"/>
      <w:pPr>
        <w:ind w:left="2520" w:hanging="180"/>
      </w:pPr>
      <w:rPr>
        <w:rFonts w:cs="Times New Roman"/>
      </w:rPr>
    </w:lvl>
    <w:lvl w:ilvl="3" w:tplc="0809000F" w:tentative="1">
      <w:start w:val="1"/>
      <w:numFmt w:val="decimal"/>
      <w:lvlText w:val="%4."/>
      <w:lvlJc w:val="left"/>
      <w:pPr>
        <w:ind w:left="3240" w:hanging="360"/>
      </w:pPr>
      <w:rPr>
        <w:rFonts w:cs="Times New Roman"/>
      </w:rPr>
    </w:lvl>
    <w:lvl w:ilvl="4" w:tplc="08090019" w:tentative="1">
      <w:start w:val="1"/>
      <w:numFmt w:val="lowerLetter"/>
      <w:lvlText w:val="%5."/>
      <w:lvlJc w:val="left"/>
      <w:pPr>
        <w:ind w:left="3960" w:hanging="360"/>
      </w:pPr>
      <w:rPr>
        <w:rFonts w:cs="Times New Roman"/>
      </w:rPr>
    </w:lvl>
    <w:lvl w:ilvl="5" w:tplc="0809001B" w:tentative="1">
      <w:start w:val="1"/>
      <w:numFmt w:val="lowerRoman"/>
      <w:lvlText w:val="%6."/>
      <w:lvlJc w:val="right"/>
      <w:pPr>
        <w:ind w:left="4680" w:hanging="180"/>
      </w:pPr>
      <w:rPr>
        <w:rFonts w:cs="Times New Roman"/>
      </w:rPr>
    </w:lvl>
    <w:lvl w:ilvl="6" w:tplc="0809000F" w:tentative="1">
      <w:start w:val="1"/>
      <w:numFmt w:val="decimal"/>
      <w:lvlText w:val="%7."/>
      <w:lvlJc w:val="left"/>
      <w:pPr>
        <w:ind w:left="5400" w:hanging="360"/>
      </w:pPr>
      <w:rPr>
        <w:rFonts w:cs="Times New Roman"/>
      </w:rPr>
    </w:lvl>
    <w:lvl w:ilvl="7" w:tplc="08090019" w:tentative="1">
      <w:start w:val="1"/>
      <w:numFmt w:val="lowerLetter"/>
      <w:lvlText w:val="%8."/>
      <w:lvlJc w:val="left"/>
      <w:pPr>
        <w:ind w:left="6120" w:hanging="360"/>
      </w:pPr>
      <w:rPr>
        <w:rFonts w:cs="Times New Roman"/>
      </w:rPr>
    </w:lvl>
    <w:lvl w:ilvl="8" w:tplc="0809001B" w:tentative="1">
      <w:start w:val="1"/>
      <w:numFmt w:val="lowerRoman"/>
      <w:lvlText w:val="%9."/>
      <w:lvlJc w:val="right"/>
      <w:pPr>
        <w:ind w:left="6840" w:hanging="180"/>
      </w:pPr>
      <w:rPr>
        <w:rFonts w:cs="Times New Roman"/>
      </w:rPr>
    </w:lvl>
  </w:abstractNum>
  <w:abstractNum w:abstractNumId="22" w15:restartNumberingAfterBreak="0">
    <w:nsid w:val="63A036B5"/>
    <w:multiLevelType w:val="hybridMultilevel"/>
    <w:tmpl w:val="FDAAF04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642D6978"/>
    <w:multiLevelType w:val="hybridMultilevel"/>
    <w:tmpl w:val="CD720D5A"/>
    <w:lvl w:ilvl="0" w:tplc="E8743398">
      <w:start w:val="1"/>
      <w:numFmt w:val="lowerRoman"/>
      <w:lvlText w:val="%1)"/>
      <w:lvlJc w:val="left"/>
      <w:pPr>
        <w:ind w:left="1080" w:hanging="72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24" w15:restartNumberingAfterBreak="0">
    <w:nsid w:val="6EBC605C"/>
    <w:multiLevelType w:val="hybridMultilevel"/>
    <w:tmpl w:val="5F8E50CC"/>
    <w:lvl w:ilvl="0" w:tplc="08090017">
      <w:start w:val="1"/>
      <w:numFmt w:val="lowerLetter"/>
      <w:lvlText w:val="%1)"/>
      <w:lvlJc w:val="left"/>
      <w:pPr>
        <w:ind w:left="720" w:hanging="360"/>
      </w:pPr>
      <w:rPr>
        <w:rFonts w:cs="Times New Roman" w:hint="default"/>
      </w:rPr>
    </w:lvl>
    <w:lvl w:ilvl="1" w:tplc="08090019">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25" w15:restartNumberingAfterBreak="0">
    <w:nsid w:val="72625A55"/>
    <w:multiLevelType w:val="multilevel"/>
    <w:tmpl w:val="644AFB92"/>
    <w:lvl w:ilvl="0">
      <w:start w:val="1"/>
      <w:numFmt w:val="decimal"/>
      <w:lvlText w:val="%1"/>
      <w:lvlJc w:val="left"/>
      <w:pPr>
        <w:tabs>
          <w:tab w:val="num" w:pos="1080"/>
        </w:tabs>
        <w:ind w:left="1080" w:hanging="72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6" w15:restartNumberingAfterBreak="0">
    <w:nsid w:val="73031A9A"/>
    <w:multiLevelType w:val="hybridMultilevel"/>
    <w:tmpl w:val="644AFB92"/>
    <w:lvl w:ilvl="0" w:tplc="144C1AF4">
      <w:start w:val="1"/>
      <w:numFmt w:val="decimal"/>
      <w:lvlText w:val="%1"/>
      <w:lvlJc w:val="left"/>
      <w:pPr>
        <w:tabs>
          <w:tab w:val="num" w:pos="1080"/>
        </w:tabs>
        <w:ind w:left="1080" w:hanging="72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7" w15:restartNumberingAfterBreak="0">
    <w:nsid w:val="7B47151C"/>
    <w:multiLevelType w:val="hybridMultilevel"/>
    <w:tmpl w:val="1F462DE8"/>
    <w:lvl w:ilvl="0" w:tplc="08090017">
      <w:start w:val="1"/>
      <w:numFmt w:val="low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28" w15:restartNumberingAfterBreak="0">
    <w:nsid w:val="7B703D4C"/>
    <w:multiLevelType w:val="hybridMultilevel"/>
    <w:tmpl w:val="18B4F518"/>
    <w:lvl w:ilvl="0" w:tplc="23DAC9AA">
      <w:start w:val="1"/>
      <w:numFmt w:val="lowerLetter"/>
      <w:lvlText w:val="%1)"/>
      <w:lvlJc w:val="left"/>
      <w:pPr>
        <w:ind w:left="1080" w:hanging="360"/>
      </w:pPr>
      <w:rPr>
        <w:rFonts w:cs="Times New Roman" w:hint="default"/>
      </w:rPr>
    </w:lvl>
    <w:lvl w:ilvl="1" w:tplc="08090019" w:tentative="1">
      <w:start w:val="1"/>
      <w:numFmt w:val="lowerLetter"/>
      <w:lvlText w:val="%2."/>
      <w:lvlJc w:val="left"/>
      <w:pPr>
        <w:ind w:left="1800" w:hanging="360"/>
      </w:pPr>
      <w:rPr>
        <w:rFonts w:cs="Times New Roman"/>
      </w:rPr>
    </w:lvl>
    <w:lvl w:ilvl="2" w:tplc="0809001B" w:tentative="1">
      <w:start w:val="1"/>
      <w:numFmt w:val="lowerRoman"/>
      <w:lvlText w:val="%3."/>
      <w:lvlJc w:val="right"/>
      <w:pPr>
        <w:ind w:left="2520" w:hanging="180"/>
      </w:pPr>
      <w:rPr>
        <w:rFonts w:cs="Times New Roman"/>
      </w:rPr>
    </w:lvl>
    <w:lvl w:ilvl="3" w:tplc="0809000F" w:tentative="1">
      <w:start w:val="1"/>
      <w:numFmt w:val="decimal"/>
      <w:lvlText w:val="%4."/>
      <w:lvlJc w:val="left"/>
      <w:pPr>
        <w:ind w:left="3240" w:hanging="360"/>
      </w:pPr>
      <w:rPr>
        <w:rFonts w:cs="Times New Roman"/>
      </w:rPr>
    </w:lvl>
    <w:lvl w:ilvl="4" w:tplc="08090019" w:tentative="1">
      <w:start w:val="1"/>
      <w:numFmt w:val="lowerLetter"/>
      <w:lvlText w:val="%5."/>
      <w:lvlJc w:val="left"/>
      <w:pPr>
        <w:ind w:left="3960" w:hanging="360"/>
      </w:pPr>
      <w:rPr>
        <w:rFonts w:cs="Times New Roman"/>
      </w:rPr>
    </w:lvl>
    <w:lvl w:ilvl="5" w:tplc="0809001B" w:tentative="1">
      <w:start w:val="1"/>
      <w:numFmt w:val="lowerRoman"/>
      <w:lvlText w:val="%6."/>
      <w:lvlJc w:val="right"/>
      <w:pPr>
        <w:ind w:left="4680" w:hanging="180"/>
      </w:pPr>
      <w:rPr>
        <w:rFonts w:cs="Times New Roman"/>
      </w:rPr>
    </w:lvl>
    <w:lvl w:ilvl="6" w:tplc="0809000F" w:tentative="1">
      <w:start w:val="1"/>
      <w:numFmt w:val="decimal"/>
      <w:lvlText w:val="%7."/>
      <w:lvlJc w:val="left"/>
      <w:pPr>
        <w:ind w:left="5400" w:hanging="360"/>
      </w:pPr>
      <w:rPr>
        <w:rFonts w:cs="Times New Roman"/>
      </w:rPr>
    </w:lvl>
    <w:lvl w:ilvl="7" w:tplc="08090019" w:tentative="1">
      <w:start w:val="1"/>
      <w:numFmt w:val="lowerLetter"/>
      <w:lvlText w:val="%8."/>
      <w:lvlJc w:val="left"/>
      <w:pPr>
        <w:ind w:left="6120" w:hanging="360"/>
      </w:pPr>
      <w:rPr>
        <w:rFonts w:cs="Times New Roman"/>
      </w:rPr>
    </w:lvl>
    <w:lvl w:ilvl="8" w:tplc="0809001B" w:tentative="1">
      <w:start w:val="1"/>
      <w:numFmt w:val="lowerRoman"/>
      <w:lvlText w:val="%9."/>
      <w:lvlJc w:val="right"/>
      <w:pPr>
        <w:ind w:left="6840" w:hanging="180"/>
      </w:pPr>
      <w:rPr>
        <w:rFonts w:cs="Times New Roman"/>
      </w:rPr>
    </w:lvl>
  </w:abstractNum>
  <w:num w:numId="1">
    <w:abstractNumId w:val="26"/>
  </w:num>
  <w:num w:numId="2">
    <w:abstractNumId w:val="25"/>
  </w:num>
  <w:num w:numId="3">
    <w:abstractNumId w:val="4"/>
  </w:num>
  <w:num w:numId="4">
    <w:abstractNumId w:val="6"/>
  </w:num>
  <w:num w:numId="5">
    <w:abstractNumId w:val="24"/>
  </w:num>
  <w:num w:numId="6">
    <w:abstractNumId w:val="27"/>
  </w:num>
  <w:num w:numId="7">
    <w:abstractNumId w:val="3"/>
  </w:num>
  <w:num w:numId="8">
    <w:abstractNumId w:val="9"/>
  </w:num>
  <w:num w:numId="9">
    <w:abstractNumId w:val="15"/>
  </w:num>
  <w:num w:numId="10">
    <w:abstractNumId w:val="28"/>
  </w:num>
  <w:num w:numId="11">
    <w:abstractNumId w:val="18"/>
  </w:num>
  <w:num w:numId="12">
    <w:abstractNumId w:val="8"/>
  </w:num>
  <w:num w:numId="13">
    <w:abstractNumId w:val="21"/>
  </w:num>
  <w:num w:numId="14">
    <w:abstractNumId w:val="7"/>
  </w:num>
  <w:num w:numId="15">
    <w:abstractNumId w:val="23"/>
  </w:num>
  <w:num w:numId="16">
    <w:abstractNumId w:val="1"/>
  </w:num>
  <w:num w:numId="17">
    <w:abstractNumId w:val="10"/>
  </w:num>
  <w:num w:numId="18">
    <w:abstractNumId w:val="17"/>
  </w:num>
  <w:num w:numId="19">
    <w:abstractNumId w:val="12"/>
  </w:num>
  <w:num w:numId="20">
    <w:abstractNumId w:val="14"/>
  </w:num>
  <w:num w:numId="21">
    <w:abstractNumId w:val="11"/>
  </w:num>
  <w:num w:numId="22">
    <w:abstractNumId w:val="19"/>
  </w:num>
  <w:num w:numId="23">
    <w:abstractNumId w:val="0"/>
  </w:num>
  <w:num w:numId="24">
    <w:abstractNumId w:val="5"/>
  </w:num>
  <w:num w:numId="25">
    <w:abstractNumId w:val="16"/>
  </w:num>
  <w:num w:numId="26">
    <w:abstractNumId w:val="2"/>
  </w:num>
  <w:num w:numId="27">
    <w:abstractNumId w:val="13"/>
  </w:num>
  <w:num w:numId="28">
    <w:abstractNumId w:val="22"/>
  </w:num>
  <w:num w:numId="29">
    <w:abstractNumId w:val="2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Graham">
    <w15:presenceInfo w15:providerId="None" w15:userId="Graham"/>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4F1EF257-9E63-4C7A-93CF-F6F17B5FD646}"/>
    <w:docVar w:name="dgnword-eventsink" w:val="31368528"/>
  </w:docVars>
  <w:rsids>
    <w:rsidRoot w:val="002D0F26"/>
    <w:rsid w:val="00005962"/>
    <w:rsid w:val="00006D8A"/>
    <w:rsid w:val="0000702B"/>
    <w:rsid w:val="000110DF"/>
    <w:rsid w:val="000113E3"/>
    <w:rsid w:val="00011B65"/>
    <w:rsid w:val="000216A9"/>
    <w:rsid w:val="000216DD"/>
    <w:rsid w:val="00024028"/>
    <w:rsid w:val="00042F4B"/>
    <w:rsid w:val="00045338"/>
    <w:rsid w:val="0005161B"/>
    <w:rsid w:val="00061AE7"/>
    <w:rsid w:val="0006324B"/>
    <w:rsid w:val="00064221"/>
    <w:rsid w:val="000642B2"/>
    <w:rsid w:val="00072B54"/>
    <w:rsid w:val="00075AE7"/>
    <w:rsid w:val="00077B5C"/>
    <w:rsid w:val="00081E83"/>
    <w:rsid w:val="00087FD6"/>
    <w:rsid w:val="000A7487"/>
    <w:rsid w:val="000C1F94"/>
    <w:rsid w:val="000C5C30"/>
    <w:rsid w:val="000E3500"/>
    <w:rsid w:val="000E5D9A"/>
    <w:rsid w:val="000F2FBF"/>
    <w:rsid w:val="0010154E"/>
    <w:rsid w:val="00107D89"/>
    <w:rsid w:val="00131E88"/>
    <w:rsid w:val="00134BD4"/>
    <w:rsid w:val="00136A05"/>
    <w:rsid w:val="00145418"/>
    <w:rsid w:val="00152C98"/>
    <w:rsid w:val="00162C42"/>
    <w:rsid w:val="0016349D"/>
    <w:rsid w:val="001635C1"/>
    <w:rsid w:val="00173A34"/>
    <w:rsid w:val="001808F8"/>
    <w:rsid w:val="00195C9D"/>
    <w:rsid w:val="001A16D8"/>
    <w:rsid w:val="001B0019"/>
    <w:rsid w:val="001B4726"/>
    <w:rsid w:val="001E3444"/>
    <w:rsid w:val="001E7487"/>
    <w:rsid w:val="001F7731"/>
    <w:rsid w:val="0020295E"/>
    <w:rsid w:val="002141A4"/>
    <w:rsid w:val="00220550"/>
    <w:rsid w:val="0022169B"/>
    <w:rsid w:val="00227803"/>
    <w:rsid w:val="00232E95"/>
    <w:rsid w:val="00241F1C"/>
    <w:rsid w:val="00253A95"/>
    <w:rsid w:val="0025488E"/>
    <w:rsid w:val="00260718"/>
    <w:rsid w:val="0026379C"/>
    <w:rsid w:val="00267325"/>
    <w:rsid w:val="00273474"/>
    <w:rsid w:val="002739D6"/>
    <w:rsid w:val="00281E52"/>
    <w:rsid w:val="002922A5"/>
    <w:rsid w:val="002922DA"/>
    <w:rsid w:val="0029699E"/>
    <w:rsid w:val="002A0AF3"/>
    <w:rsid w:val="002A5698"/>
    <w:rsid w:val="002B0475"/>
    <w:rsid w:val="002B16C9"/>
    <w:rsid w:val="002B31C4"/>
    <w:rsid w:val="002C08FC"/>
    <w:rsid w:val="002C4892"/>
    <w:rsid w:val="002C52A7"/>
    <w:rsid w:val="002D0F26"/>
    <w:rsid w:val="002F0FDC"/>
    <w:rsid w:val="002F1CD2"/>
    <w:rsid w:val="002F544C"/>
    <w:rsid w:val="00302EDE"/>
    <w:rsid w:val="00303CDA"/>
    <w:rsid w:val="0031229E"/>
    <w:rsid w:val="003127C4"/>
    <w:rsid w:val="003158D1"/>
    <w:rsid w:val="0032012A"/>
    <w:rsid w:val="003215F4"/>
    <w:rsid w:val="00324A38"/>
    <w:rsid w:val="00324AAE"/>
    <w:rsid w:val="00324E01"/>
    <w:rsid w:val="0032542E"/>
    <w:rsid w:val="00334D7D"/>
    <w:rsid w:val="00335AD9"/>
    <w:rsid w:val="00335CBA"/>
    <w:rsid w:val="00337252"/>
    <w:rsid w:val="00345E06"/>
    <w:rsid w:val="0034713C"/>
    <w:rsid w:val="0035625A"/>
    <w:rsid w:val="00367B95"/>
    <w:rsid w:val="003762A7"/>
    <w:rsid w:val="00377716"/>
    <w:rsid w:val="00383F48"/>
    <w:rsid w:val="00384EF2"/>
    <w:rsid w:val="0038719D"/>
    <w:rsid w:val="003909E6"/>
    <w:rsid w:val="00395465"/>
    <w:rsid w:val="00396D6D"/>
    <w:rsid w:val="00396FEE"/>
    <w:rsid w:val="003C4B86"/>
    <w:rsid w:val="003C52A8"/>
    <w:rsid w:val="003C6444"/>
    <w:rsid w:val="003C724A"/>
    <w:rsid w:val="003D27FD"/>
    <w:rsid w:val="003D54B2"/>
    <w:rsid w:val="003D5A16"/>
    <w:rsid w:val="003D732D"/>
    <w:rsid w:val="003E41CD"/>
    <w:rsid w:val="003E587B"/>
    <w:rsid w:val="00411772"/>
    <w:rsid w:val="00411CB8"/>
    <w:rsid w:val="00412414"/>
    <w:rsid w:val="004216E3"/>
    <w:rsid w:val="004245BA"/>
    <w:rsid w:val="00425F18"/>
    <w:rsid w:val="00435566"/>
    <w:rsid w:val="00437779"/>
    <w:rsid w:val="00440E0C"/>
    <w:rsid w:val="00443B0B"/>
    <w:rsid w:val="00445140"/>
    <w:rsid w:val="00456AF5"/>
    <w:rsid w:val="0046191C"/>
    <w:rsid w:val="004643FD"/>
    <w:rsid w:val="004665D9"/>
    <w:rsid w:val="004746A9"/>
    <w:rsid w:val="00491877"/>
    <w:rsid w:val="00492CDF"/>
    <w:rsid w:val="004A1804"/>
    <w:rsid w:val="004A1CB5"/>
    <w:rsid w:val="004A622C"/>
    <w:rsid w:val="004B2D9C"/>
    <w:rsid w:val="004D37F9"/>
    <w:rsid w:val="004E412C"/>
    <w:rsid w:val="004E508D"/>
    <w:rsid w:val="004E7224"/>
    <w:rsid w:val="004F0B1C"/>
    <w:rsid w:val="00502307"/>
    <w:rsid w:val="00503A4C"/>
    <w:rsid w:val="00503BB9"/>
    <w:rsid w:val="0051034A"/>
    <w:rsid w:val="00523A37"/>
    <w:rsid w:val="00543B0C"/>
    <w:rsid w:val="00543E90"/>
    <w:rsid w:val="00546516"/>
    <w:rsid w:val="00561B8A"/>
    <w:rsid w:val="0056347E"/>
    <w:rsid w:val="0056757F"/>
    <w:rsid w:val="00571862"/>
    <w:rsid w:val="00580696"/>
    <w:rsid w:val="005861D6"/>
    <w:rsid w:val="0059177E"/>
    <w:rsid w:val="005961A0"/>
    <w:rsid w:val="00596B60"/>
    <w:rsid w:val="00597B19"/>
    <w:rsid w:val="005A0AC5"/>
    <w:rsid w:val="005A1FEB"/>
    <w:rsid w:val="005A2ECB"/>
    <w:rsid w:val="005A5F97"/>
    <w:rsid w:val="005A72A7"/>
    <w:rsid w:val="005A7E4C"/>
    <w:rsid w:val="005B553C"/>
    <w:rsid w:val="005B6B14"/>
    <w:rsid w:val="005C56FE"/>
    <w:rsid w:val="005C5F0E"/>
    <w:rsid w:val="005D2395"/>
    <w:rsid w:val="005E2C01"/>
    <w:rsid w:val="005E56C9"/>
    <w:rsid w:val="005E6508"/>
    <w:rsid w:val="005E741B"/>
    <w:rsid w:val="005F710C"/>
    <w:rsid w:val="006058CB"/>
    <w:rsid w:val="00606B5D"/>
    <w:rsid w:val="00612856"/>
    <w:rsid w:val="00615993"/>
    <w:rsid w:val="00617D4C"/>
    <w:rsid w:val="00625411"/>
    <w:rsid w:val="00642B14"/>
    <w:rsid w:val="00650D02"/>
    <w:rsid w:val="006531DF"/>
    <w:rsid w:val="0065535C"/>
    <w:rsid w:val="00675D96"/>
    <w:rsid w:val="00676750"/>
    <w:rsid w:val="00682C6B"/>
    <w:rsid w:val="006876B6"/>
    <w:rsid w:val="00694B99"/>
    <w:rsid w:val="006A1E5D"/>
    <w:rsid w:val="006B1365"/>
    <w:rsid w:val="006B1E5C"/>
    <w:rsid w:val="006B7FFB"/>
    <w:rsid w:val="006C419E"/>
    <w:rsid w:val="006C4C7E"/>
    <w:rsid w:val="006C6078"/>
    <w:rsid w:val="006D342E"/>
    <w:rsid w:val="006E2EF8"/>
    <w:rsid w:val="006E79FB"/>
    <w:rsid w:val="006F3DB5"/>
    <w:rsid w:val="006F46A3"/>
    <w:rsid w:val="007128F0"/>
    <w:rsid w:val="007304D1"/>
    <w:rsid w:val="00733AEC"/>
    <w:rsid w:val="00735CCA"/>
    <w:rsid w:val="007503AE"/>
    <w:rsid w:val="00752761"/>
    <w:rsid w:val="00752AE5"/>
    <w:rsid w:val="00753AC3"/>
    <w:rsid w:val="00754319"/>
    <w:rsid w:val="00760FC6"/>
    <w:rsid w:val="00761C93"/>
    <w:rsid w:val="00763E23"/>
    <w:rsid w:val="007727CB"/>
    <w:rsid w:val="007735DE"/>
    <w:rsid w:val="00774B97"/>
    <w:rsid w:val="00775062"/>
    <w:rsid w:val="007775B9"/>
    <w:rsid w:val="007829FD"/>
    <w:rsid w:val="00784301"/>
    <w:rsid w:val="007849E0"/>
    <w:rsid w:val="00791482"/>
    <w:rsid w:val="0079541F"/>
    <w:rsid w:val="007A1FFA"/>
    <w:rsid w:val="007A4130"/>
    <w:rsid w:val="007B5209"/>
    <w:rsid w:val="007B638A"/>
    <w:rsid w:val="007B7739"/>
    <w:rsid w:val="007C6922"/>
    <w:rsid w:val="007D4C70"/>
    <w:rsid w:val="007E2FB8"/>
    <w:rsid w:val="007F1852"/>
    <w:rsid w:val="007F7DF3"/>
    <w:rsid w:val="008004DF"/>
    <w:rsid w:val="008071EC"/>
    <w:rsid w:val="00811D55"/>
    <w:rsid w:val="00812EB6"/>
    <w:rsid w:val="008165C9"/>
    <w:rsid w:val="008234EE"/>
    <w:rsid w:val="00831DCA"/>
    <w:rsid w:val="00832970"/>
    <w:rsid w:val="00834B12"/>
    <w:rsid w:val="00842F10"/>
    <w:rsid w:val="008457C2"/>
    <w:rsid w:val="00846970"/>
    <w:rsid w:val="0084741F"/>
    <w:rsid w:val="008475F7"/>
    <w:rsid w:val="008615B8"/>
    <w:rsid w:val="00870767"/>
    <w:rsid w:val="00872580"/>
    <w:rsid w:val="00875C16"/>
    <w:rsid w:val="0088673A"/>
    <w:rsid w:val="008962FB"/>
    <w:rsid w:val="008B0375"/>
    <w:rsid w:val="008B0BBD"/>
    <w:rsid w:val="008D0BCD"/>
    <w:rsid w:val="008D6AFF"/>
    <w:rsid w:val="008E1CED"/>
    <w:rsid w:val="008E55E2"/>
    <w:rsid w:val="008E60C7"/>
    <w:rsid w:val="008E798A"/>
    <w:rsid w:val="00900B39"/>
    <w:rsid w:val="0090330E"/>
    <w:rsid w:val="009155FE"/>
    <w:rsid w:val="0091657C"/>
    <w:rsid w:val="009203C0"/>
    <w:rsid w:val="009208EB"/>
    <w:rsid w:val="00924B3A"/>
    <w:rsid w:val="00925763"/>
    <w:rsid w:val="00927A45"/>
    <w:rsid w:val="00932CE2"/>
    <w:rsid w:val="009364CF"/>
    <w:rsid w:val="0094331E"/>
    <w:rsid w:val="009522B1"/>
    <w:rsid w:val="009545DB"/>
    <w:rsid w:val="00956468"/>
    <w:rsid w:val="0096335F"/>
    <w:rsid w:val="009660D7"/>
    <w:rsid w:val="00966421"/>
    <w:rsid w:val="0097333F"/>
    <w:rsid w:val="00986637"/>
    <w:rsid w:val="009929D9"/>
    <w:rsid w:val="00995F7B"/>
    <w:rsid w:val="0099665F"/>
    <w:rsid w:val="009A2B6D"/>
    <w:rsid w:val="009A3828"/>
    <w:rsid w:val="009B0F20"/>
    <w:rsid w:val="009B2C5F"/>
    <w:rsid w:val="009B45E5"/>
    <w:rsid w:val="009C3BD2"/>
    <w:rsid w:val="009C4A77"/>
    <w:rsid w:val="009C4F32"/>
    <w:rsid w:val="009C5DA0"/>
    <w:rsid w:val="009D0E9A"/>
    <w:rsid w:val="009D507F"/>
    <w:rsid w:val="009D59CC"/>
    <w:rsid w:val="009D7A36"/>
    <w:rsid w:val="009E0352"/>
    <w:rsid w:val="009E0FB6"/>
    <w:rsid w:val="009E4584"/>
    <w:rsid w:val="009E47F4"/>
    <w:rsid w:val="009E4B37"/>
    <w:rsid w:val="009F44ED"/>
    <w:rsid w:val="009F6FB3"/>
    <w:rsid w:val="00A03713"/>
    <w:rsid w:val="00A05953"/>
    <w:rsid w:val="00A06CA0"/>
    <w:rsid w:val="00A07E44"/>
    <w:rsid w:val="00A17987"/>
    <w:rsid w:val="00A208B4"/>
    <w:rsid w:val="00A22F3D"/>
    <w:rsid w:val="00A23987"/>
    <w:rsid w:val="00A25066"/>
    <w:rsid w:val="00A32C5A"/>
    <w:rsid w:val="00A42D75"/>
    <w:rsid w:val="00A45356"/>
    <w:rsid w:val="00A53F2E"/>
    <w:rsid w:val="00A54331"/>
    <w:rsid w:val="00A578FB"/>
    <w:rsid w:val="00A64147"/>
    <w:rsid w:val="00A75627"/>
    <w:rsid w:val="00A82014"/>
    <w:rsid w:val="00A85A19"/>
    <w:rsid w:val="00A941CD"/>
    <w:rsid w:val="00AA288E"/>
    <w:rsid w:val="00AA7C46"/>
    <w:rsid w:val="00AB10FF"/>
    <w:rsid w:val="00AE299D"/>
    <w:rsid w:val="00AF149D"/>
    <w:rsid w:val="00AF4435"/>
    <w:rsid w:val="00B078CE"/>
    <w:rsid w:val="00B10AC7"/>
    <w:rsid w:val="00B266DA"/>
    <w:rsid w:val="00B43051"/>
    <w:rsid w:val="00B4654E"/>
    <w:rsid w:val="00B55BA6"/>
    <w:rsid w:val="00B622D9"/>
    <w:rsid w:val="00B651C2"/>
    <w:rsid w:val="00B7270C"/>
    <w:rsid w:val="00B802C4"/>
    <w:rsid w:val="00B9251D"/>
    <w:rsid w:val="00B939DD"/>
    <w:rsid w:val="00B93EDF"/>
    <w:rsid w:val="00B9696B"/>
    <w:rsid w:val="00BA036D"/>
    <w:rsid w:val="00BA562C"/>
    <w:rsid w:val="00BA57F7"/>
    <w:rsid w:val="00BB307E"/>
    <w:rsid w:val="00BB4279"/>
    <w:rsid w:val="00BB5706"/>
    <w:rsid w:val="00BB7459"/>
    <w:rsid w:val="00BC550A"/>
    <w:rsid w:val="00BD1692"/>
    <w:rsid w:val="00BE00D3"/>
    <w:rsid w:val="00BE18B6"/>
    <w:rsid w:val="00BE230B"/>
    <w:rsid w:val="00BE340C"/>
    <w:rsid w:val="00C02289"/>
    <w:rsid w:val="00C07601"/>
    <w:rsid w:val="00C14B0F"/>
    <w:rsid w:val="00C16403"/>
    <w:rsid w:val="00C33FE0"/>
    <w:rsid w:val="00C40F28"/>
    <w:rsid w:val="00C414DD"/>
    <w:rsid w:val="00C429E6"/>
    <w:rsid w:val="00C453EE"/>
    <w:rsid w:val="00C46BF7"/>
    <w:rsid w:val="00C46FD8"/>
    <w:rsid w:val="00C50425"/>
    <w:rsid w:val="00C50A50"/>
    <w:rsid w:val="00C5314D"/>
    <w:rsid w:val="00C55681"/>
    <w:rsid w:val="00C663CD"/>
    <w:rsid w:val="00C71C32"/>
    <w:rsid w:val="00C73113"/>
    <w:rsid w:val="00C74A84"/>
    <w:rsid w:val="00C75883"/>
    <w:rsid w:val="00C81027"/>
    <w:rsid w:val="00C855E2"/>
    <w:rsid w:val="00C90825"/>
    <w:rsid w:val="00C932B9"/>
    <w:rsid w:val="00C93858"/>
    <w:rsid w:val="00CA34FF"/>
    <w:rsid w:val="00CA3E11"/>
    <w:rsid w:val="00CA6E68"/>
    <w:rsid w:val="00CB039C"/>
    <w:rsid w:val="00CB560F"/>
    <w:rsid w:val="00CC24B3"/>
    <w:rsid w:val="00CC37DC"/>
    <w:rsid w:val="00CC3872"/>
    <w:rsid w:val="00CC6A45"/>
    <w:rsid w:val="00CD3694"/>
    <w:rsid w:val="00CD67A3"/>
    <w:rsid w:val="00CE1134"/>
    <w:rsid w:val="00CF135B"/>
    <w:rsid w:val="00D003B7"/>
    <w:rsid w:val="00D03759"/>
    <w:rsid w:val="00D0549B"/>
    <w:rsid w:val="00D2726B"/>
    <w:rsid w:val="00D30F03"/>
    <w:rsid w:val="00D32CC6"/>
    <w:rsid w:val="00D3654F"/>
    <w:rsid w:val="00D50936"/>
    <w:rsid w:val="00D726BC"/>
    <w:rsid w:val="00D73811"/>
    <w:rsid w:val="00D76C05"/>
    <w:rsid w:val="00D80D4D"/>
    <w:rsid w:val="00D83882"/>
    <w:rsid w:val="00D96749"/>
    <w:rsid w:val="00DA1319"/>
    <w:rsid w:val="00DA19C2"/>
    <w:rsid w:val="00DA3214"/>
    <w:rsid w:val="00DA57A4"/>
    <w:rsid w:val="00DA63D5"/>
    <w:rsid w:val="00DC264F"/>
    <w:rsid w:val="00DC2BEE"/>
    <w:rsid w:val="00DC3106"/>
    <w:rsid w:val="00DC54D8"/>
    <w:rsid w:val="00DD5330"/>
    <w:rsid w:val="00DE228D"/>
    <w:rsid w:val="00DE72EF"/>
    <w:rsid w:val="00DF4736"/>
    <w:rsid w:val="00E01479"/>
    <w:rsid w:val="00E056BA"/>
    <w:rsid w:val="00E06E61"/>
    <w:rsid w:val="00E14D58"/>
    <w:rsid w:val="00E16605"/>
    <w:rsid w:val="00E306F8"/>
    <w:rsid w:val="00E32424"/>
    <w:rsid w:val="00E336B9"/>
    <w:rsid w:val="00E438B7"/>
    <w:rsid w:val="00E44728"/>
    <w:rsid w:val="00E456D8"/>
    <w:rsid w:val="00E45833"/>
    <w:rsid w:val="00E56BA8"/>
    <w:rsid w:val="00E57D07"/>
    <w:rsid w:val="00E665D8"/>
    <w:rsid w:val="00E67EBF"/>
    <w:rsid w:val="00E72C20"/>
    <w:rsid w:val="00E73EFF"/>
    <w:rsid w:val="00E768BC"/>
    <w:rsid w:val="00E8097D"/>
    <w:rsid w:val="00E874C1"/>
    <w:rsid w:val="00E874F6"/>
    <w:rsid w:val="00E92039"/>
    <w:rsid w:val="00E96D97"/>
    <w:rsid w:val="00EA6D5F"/>
    <w:rsid w:val="00EB3357"/>
    <w:rsid w:val="00EB60D0"/>
    <w:rsid w:val="00EC094B"/>
    <w:rsid w:val="00EC41EF"/>
    <w:rsid w:val="00EC4F0D"/>
    <w:rsid w:val="00ED5B1D"/>
    <w:rsid w:val="00EE5FA0"/>
    <w:rsid w:val="00EF0339"/>
    <w:rsid w:val="00EF292F"/>
    <w:rsid w:val="00EF3A4E"/>
    <w:rsid w:val="00F05602"/>
    <w:rsid w:val="00F10D56"/>
    <w:rsid w:val="00F11495"/>
    <w:rsid w:val="00F141CC"/>
    <w:rsid w:val="00F217BB"/>
    <w:rsid w:val="00F21EF6"/>
    <w:rsid w:val="00F26611"/>
    <w:rsid w:val="00F2661F"/>
    <w:rsid w:val="00F46CE8"/>
    <w:rsid w:val="00F50F3C"/>
    <w:rsid w:val="00F52441"/>
    <w:rsid w:val="00F660A5"/>
    <w:rsid w:val="00F729D2"/>
    <w:rsid w:val="00F84444"/>
    <w:rsid w:val="00F85C14"/>
    <w:rsid w:val="00F877AA"/>
    <w:rsid w:val="00F93703"/>
    <w:rsid w:val="00F94567"/>
    <w:rsid w:val="00F96BEA"/>
    <w:rsid w:val="00F971B5"/>
    <w:rsid w:val="00FA3866"/>
    <w:rsid w:val="00FB1431"/>
    <w:rsid w:val="00FB56D9"/>
    <w:rsid w:val="00FC552A"/>
    <w:rsid w:val="00FC5753"/>
    <w:rsid w:val="00FC768E"/>
    <w:rsid w:val="00FD4A65"/>
    <w:rsid w:val="00FE46CB"/>
    <w:rsid w:val="00FF1F30"/>
    <w:rsid w:val="0B414BE5"/>
    <w:rsid w:val="15403D34"/>
    <w:rsid w:val="333548DD"/>
    <w:rsid w:val="70961DB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7B2FCD10"/>
  <w15:docId w15:val="{6A016983-6F45-496D-BF0D-86D1C445BF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2"/>
        <w:szCs w:val="22"/>
        <w:lang w:val="en-GB" w:eastAsia="en-GB"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A6D5F"/>
    <w:rPr>
      <w:sz w:val="20"/>
      <w:szCs w:val="20"/>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EA6D5F"/>
    <w:pPr>
      <w:tabs>
        <w:tab w:val="center" w:pos="4320"/>
        <w:tab w:val="right" w:pos="8640"/>
      </w:tabs>
    </w:pPr>
  </w:style>
  <w:style w:type="character" w:customStyle="1" w:styleId="HeaderChar">
    <w:name w:val="Header Char"/>
    <w:basedOn w:val="DefaultParagraphFont"/>
    <w:link w:val="Header"/>
    <w:uiPriority w:val="99"/>
    <w:semiHidden/>
    <w:locked/>
    <w:rsid w:val="00E056BA"/>
    <w:rPr>
      <w:rFonts w:cs="Times New Roman"/>
      <w:sz w:val="20"/>
      <w:szCs w:val="20"/>
      <w:lang w:eastAsia="en-US"/>
    </w:rPr>
  </w:style>
  <w:style w:type="paragraph" w:styleId="BalloonText">
    <w:name w:val="Balloon Text"/>
    <w:basedOn w:val="Normal"/>
    <w:link w:val="BalloonTextChar"/>
    <w:uiPriority w:val="99"/>
    <w:semiHidden/>
    <w:rsid w:val="00875C1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E056BA"/>
    <w:rPr>
      <w:rFonts w:cs="Times New Roman"/>
      <w:sz w:val="2"/>
      <w:lang w:eastAsia="en-US"/>
    </w:rPr>
  </w:style>
  <w:style w:type="paragraph" w:styleId="Footer">
    <w:name w:val="footer"/>
    <w:basedOn w:val="Normal"/>
    <w:link w:val="FooterChar"/>
    <w:uiPriority w:val="99"/>
    <w:rsid w:val="00B10AC7"/>
    <w:pPr>
      <w:tabs>
        <w:tab w:val="center" w:pos="4320"/>
        <w:tab w:val="right" w:pos="8640"/>
      </w:tabs>
    </w:pPr>
  </w:style>
  <w:style w:type="character" w:customStyle="1" w:styleId="FooterChar">
    <w:name w:val="Footer Char"/>
    <w:basedOn w:val="DefaultParagraphFont"/>
    <w:link w:val="Footer"/>
    <w:uiPriority w:val="99"/>
    <w:locked/>
    <w:rsid w:val="00E056BA"/>
    <w:rPr>
      <w:rFonts w:cs="Times New Roman"/>
      <w:sz w:val="20"/>
      <w:szCs w:val="20"/>
      <w:lang w:eastAsia="en-US"/>
    </w:rPr>
  </w:style>
  <w:style w:type="character" w:styleId="Hyperlink">
    <w:name w:val="Hyperlink"/>
    <w:basedOn w:val="DefaultParagraphFont"/>
    <w:uiPriority w:val="99"/>
    <w:rsid w:val="00C74A84"/>
    <w:rPr>
      <w:rFonts w:cs="Times New Roman"/>
      <w:color w:val="0000FF"/>
      <w:u w:val="single"/>
    </w:rPr>
  </w:style>
  <w:style w:type="paragraph" w:styleId="HTMLPreformatted">
    <w:name w:val="HTML Preformatted"/>
    <w:basedOn w:val="Normal"/>
    <w:link w:val="HTMLPreformattedChar"/>
    <w:uiPriority w:val="99"/>
    <w:rsid w:val="006E79FB"/>
    <w:rPr>
      <w:rFonts w:ascii="Courier New" w:hAnsi="Courier New"/>
    </w:rPr>
  </w:style>
  <w:style w:type="character" w:customStyle="1" w:styleId="HTMLPreformattedChar">
    <w:name w:val="HTML Preformatted Char"/>
    <w:basedOn w:val="DefaultParagraphFont"/>
    <w:link w:val="HTMLPreformatted"/>
    <w:uiPriority w:val="99"/>
    <w:locked/>
    <w:rsid w:val="006E79FB"/>
    <w:rPr>
      <w:rFonts w:ascii="Courier New" w:hAnsi="Courier New" w:cs="Times New Roman"/>
      <w:lang w:eastAsia="en-US"/>
    </w:rPr>
  </w:style>
  <w:style w:type="paragraph" w:styleId="BodyText">
    <w:name w:val="Body Text"/>
    <w:basedOn w:val="Normal"/>
    <w:link w:val="BodyTextChar"/>
    <w:uiPriority w:val="99"/>
    <w:rsid w:val="00675D96"/>
    <w:rPr>
      <w:rFonts w:ascii="Century Gothic" w:hAnsi="Century Gothic"/>
      <w:sz w:val="18"/>
      <w:lang w:eastAsia="en-GB"/>
    </w:rPr>
  </w:style>
  <w:style w:type="character" w:customStyle="1" w:styleId="BodyTextChar">
    <w:name w:val="Body Text Char"/>
    <w:basedOn w:val="DefaultParagraphFont"/>
    <w:link w:val="BodyText"/>
    <w:uiPriority w:val="99"/>
    <w:semiHidden/>
    <w:locked/>
    <w:rsid w:val="00E056BA"/>
    <w:rPr>
      <w:rFonts w:cs="Times New Roman"/>
      <w:sz w:val="20"/>
      <w:szCs w:val="20"/>
      <w:lang w:eastAsia="en-US"/>
    </w:rPr>
  </w:style>
  <w:style w:type="paragraph" w:styleId="BodyText2">
    <w:name w:val="Body Text 2"/>
    <w:basedOn w:val="Normal"/>
    <w:link w:val="BodyText2Char"/>
    <w:uiPriority w:val="99"/>
    <w:rsid w:val="00675D96"/>
    <w:rPr>
      <w:sz w:val="24"/>
      <w:lang w:eastAsia="en-GB"/>
    </w:rPr>
  </w:style>
  <w:style w:type="character" w:customStyle="1" w:styleId="BodyText2Char">
    <w:name w:val="Body Text 2 Char"/>
    <w:basedOn w:val="DefaultParagraphFont"/>
    <w:link w:val="BodyText2"/>
    <w:uiPriority w:val="99"/>
    <w:semiHidden/>
    <w:locked/>
    <w:rsid w:val="00E056BA"/>
    <w:rPr>
      <w:rFonts w:cs="Times New Roman"/>
      <w:sz w:val="20"/>
      <w:szCs w:val="20"/>
      <w:lang w:eastAsia="en-US"/>
    </w:rPr>
  </w:style>
  <w:style w:type="character" w:styleId="PageNumber">
    <w:name w:val="page number"/>
    <w:basedOn w:val="DefaultParagraphFont"/>
    <w:uiPriority w:val="99"/>
    <w:rsid w:val="00AA288E"/>
    <w:rPr>
      <w:rFonts w:cs="Times New Roman"/>
    </w:rPr>
  </w:style>
  <w:style w:type="character" w:customStyle="1" w:styleId="UnresolvedMention">
    <w:name w:val="Unresolved Mention"/>
    <w:basedOn w:val="DefaultParagraphFont"/>
    <w:uiPriority w:val="99"/>
    <w:semiHidden/>
    <w:unhideWhenUsed/>
    <w:rsid w:val="007304D1"/>
    <w:rPr>
      <w:color w:val="808080"/>
      <w:shd w:val="clear" w:color="auto" w:fill="E6E6E6"/>
    </w:rPr>
  </w:style>
  <w:style w:type="table" w:styleId="TableGrid">
    <w:name w:val="Table Grid"/>
    <w:basedOn w:val="TableNormal"/>
    <w:locked/>
    <w:rsid w:val="0083297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754319"/>
    <w:rPr>
      <w:sz w:val="16"/>
      <w:szCs w:val="16"/>
    </w:rPr>
  </w:style>
  <w:style w:type="paragraph" w:styleId="CommentText">
    <w:name w:val="annotation text"/>
    <w:basedOn w:val="Normal"/>
    <w:link w:val="CommentTextChar"/>
    <w:uiPriority w:val="99"/>
    <w:semiHidden/>
    <w:unhideWhenUsed/>
    <w:rsid w:val="00754319"/>
  </w:style>
  <w:style w:type="character" w:customStyle="1" w:styleId="CommentTextChar">
    <w:name w:val="Comment Text Char"/>
    <w:basedOn w:val="DefaultParagraphFont"/>
    <w:link w:val="CommentText"/>
    <w:uiPriority w:val="99"/>
    <w:semiHidden/>
    <w:rsid w:val="00754319"/>
    <w:rPr>
      <w:sz w:val="20"/>
      <w:szCs w:val="20"/>
      <w:lang w:eastAsia="en-US"/>
    </w:rPr>
  </w:style>
  <w:style w:type="paragraph" w:styleId="CommentSubject">
    <w:name w:val="annotation subject"/>
    <w:basedOn w:val="CommentText"/>
    <w:next w:val="CommentText"/>
    <w:link w:val="CommentSubjectChar"/>
    <w:uiPriority w:val="99"/>
    <w:semiHidden/>
    <w:unhideWhenUsed/>
    <w:rsid w:val="00754319"/>
    <w:rPr>
      <w:b/>
      <w:bCs/>
    </w:rPr>
  </w:style>
  <w:style w:type="character" w:customStyle="1" w:styleId="CommentSubjectChar">
    <w:name w:val="Comment Subject Char"/>
    <w:basedOn w:val="CommentTextChar"/>
    <w:link w:val="CommentSubject"/>
    <w:uiPriority w:val="99"/>
    <w:semiHidden/>
    <w:rsid w:val="00754319"/>
    <w:rPr>
      <w:b/>
      <w:bCs/>
      <w:sz w:val="20"/>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1685837">
      <w:bodyDiv w:val="1"/>
      <w:marLeft w:val="0"/>
      <w:marRight w:val="0"/>
      <w:marTop w:val="0"/>
      <w:marBottom w:val="0"/>
      <w:divBdr>
        <w:top w:val="none" w:sz="0" w:space="0" w:color="auto"/>
        <w:left w:val="none" w:sz="0" w:space="0" w:color="auto"/>
        <w:bottom w:val="none" w:sz="0" w:space="0" w:color="auto"/>
        <w:right w:val="none" w:sz="0" w:space="0" w:color="auto"/>
      </w:divBdr>
    </w:div>
    <w:div w:id="882865745">
      <w:marLeft w:val="0"/>
      <w:marRight w:val="0"/>
      <w:marTop w:val="0"/>
      <w:marBottom w:val="0"/>
      <w:divBdr>
        <w:top w:val="none" w:sz="0" w:space="0" w:color="auto"/>
        <w:left w:val="none" w:sz="0" w:space="0" w:color="auto"/>
        <w:bottom w:val="none" w:sz="0" w:space="0" w:color="auto"/>
        <w:right w:val="none" w:sz="0" w:space="0" w:color="auto"/>
      </w:divBdr>
    </w:div>
    <w:div w:id="882865746">
      <w:marLeft w:val="0"/>
      <w:marRight w:val="0"/>
      <w:marTop w:val="0"/>
      <w:marBottom w:val="0"/>
      <w:divBdr>
        <w:top w:val="none" w:sz="0" w:space="0" w:color="auto"/>
        <w:left w:val="none" w:sz="0" w:space="0" w:color="auto"/>
        <w:bottom w:val="none" w:sz="0" w:space="0" w:color="auto"/>
        <w:right w:val="none" w:sz="0" w:space="0" w:color="auto"/>
      </w:divBdr>
      <w:divsChild>
        <w:div w:id="88286574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87AEB19-0495-4C30-BD37-7C162B6DAD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841</Words>
  <Characters>4798</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23 October 2004</vt:lpstr>
    </vt:vector>
  </TitlesOfParts>
  <Company>MH Associates</Company>
  <LinksUpToDate>false</LinksUpToDate>
  <CharactersWithSpaces>5628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23 October 2004</dc:title>
  <dc:creator>Michael Hounsell</dc:creator>
  <cp:lastModifiedBy>Graham</cp:lastModifiedBy>
  <cp:revision>2</cp:revision>
  <cp:lastPrinted>2016-10-31T10:47:00Z</cp:lastPrinted>
  <dcterms:created xsi:type="dcterms:W3CDTF">2022-02-22T20:48:00Z</dcterms:created>
  <dcterms:modified xsi:type="dcterms:W3CDTF">2022-02-22T20:48:00Z</dcterms:modified>
</cp:coreProperties>
</file>